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1F" w:rsidRDefault="00E070A1" w:rsidP="00F61F62">
      <w:pPr>
        <w:spacing w:line="600" w:lineRule="exact"/>
        <w:jc w:val="center"/>
        <w:outlineLvl w:val="0"/>
        <w:rPr>
          <w:rFonts w:asciiTheme="minorEastAsia" w:eastAsiaTheme="minorEastAsia" w:hAnsiTheme="minorEastAsia" w:cs="宋体"/>
          <w:b/>
          <w:bCs/>
          <w:color w:val="000000"/>
          <w:sz w:val="44"/>
          <w:szCs w:val="44"/>
        </w:rPr>
      </w:pPr>
      <w:r w:rsidRPr="00F61F62">
        <w:rPr>
          <w:rFonts w:asciiTheme="minorEastAsia" w:eastAsiaTheme="minorEastAsia" w:hAnsiTheme="minorEastAsia" w:cs="宋体" w:hint="eastAsia"/>
          <w:b/>
          <w:bCs/>
          <w:color w:val="000000"/>
          <w:sz w:val="44"/>
          <w:szCs w:val="44"/>
        </w:rPr>
        <w:t>惠州市中大惠亚医院职工饭堂</w:t>
      </w:r>
      <w:r w:rsidR="00DB7E1F">
        <w:rPr>
          <w:rFonts w:asciiTheme="minorEastAsia" w:eastAsiaTheme="minorEastAsia" w:hAnsiTheme="minorEastAsia" w:cs="宋体" w:hint="eastAsia"/>
          <w:b/>
          <w:bCs/>
          <w:color w:val="000000"/>
          <w:sz w:val="44"/>
          <w:szCs w:val="44"/>
        </w:rPr>
        <w:t>承包项目</w:t>
      </w:r>
    </w:p>
    <w:p w:rsidR="00524E9F" w:rsidRDefault="00DB7E1F" w:rsidP="00F61F62">
      <w:pPr>
        <w:spacing w:line="600" w:lineRule="exact"/>
        <w:jc w:val="center"/>
        <w:outlineLvl w:val="0"/>
        <w:rPr>
          <w:rFonts w:asciiTheme="minorEastAsia" w:eastAsiaTheme="minorEastAsia" w:hAnsiTheme="minorEastAsia" w:cs="宋体"/>
          <w:b/>
          <w:bCs/>
          <w:color w:val="000000"/>
          <w:sz w:val="44"/>
          <w:szCs w:val="44"/>
        </w:rPr>
      </w:pPr>
      <w:r>
        <w:rPr>
          <w:rFonts w:asciiTheme="minorEastAsia" w:eastAsiaTheme="minorEastAsia" w:hAnsiTheme="minorEastAsia" w:cs="宋体" w:hint="eastAsia"/>
          <w:b/>
          <w:bCs/>
          <w:color w:val="000000"/>
          <w:sz w:val="44"/>
          <w:szCs w:val="44"/>
        </w:rPr>
        <w:t>招标需求书（草</w:t>
      </w:r>
      <w:r w:rsidR="00A863AA">
        <w:rPr>
          <w:rFonts w:asciiTheme="minorEastAsia" w:eastAsiaTheme="minorEastAsia" w:hAnsiTheme="minorEastAsia" w:cs="宋体" w:hint="eastAsia"/>
          <w:b/>
          <w:bCs/>
          <w:color w:val="000000"/>
          <w:sz w:val="44"/>
          <w:szCs w:val="44"/>
        </w:rPr>
        <w:t>案</w:t>
      </w:r>
      <w:r>
        <w:rPr>
          <w:rFonts w:asciiTheme="minorEastAsia" w:eastAsiaTheme="minorEastAsia" w:hAnsiTheme="minorEastAsia" w:cs="宋体" w:hint="eastAsia"/>
          <w:b/>
          <w:bCs/>
          <w:color w:val="000000"/>
          <w:sz w:val="44"/>
          <w:szCs w:val="44"/>
        </w:rPr>
        <w:t>）</w:t>
      </w:r>
    </w:p>
    <w:p w:rsidR="00A863AA" w:rsidRPr="00A863AA" w:rsidRDefault="00A863AA" w:rsidP="00A863AA">
      <w:pPr>
        <w:jc w:val="center"/>
        <w:rPr>
          <w:rFonts w:hint="eastAsia"/>
        </w:rPr>
      </w:pPr>
      <w:r w:rsidRPr="00A863AA">
        <w:rPr>
          <w:rFonts w:hint="eastAsia"/>
        </w:rPr>
        <w:t>（与市场调研公告不一致的部分，优先采用调研公告</w:t>
      </w:r>
      <w:r>
        <w:rPr>
          <w:rFonts w:hint="eastAsia"/>
        </w:rPr>
        <w:t>的框架、原</w:t>
      </w:r>
      <w:bookmarkStart w:id="0" w:name="_GoBack"/>
      <w:bookmarkEnd w:id="0"/>
      <w:r>
        <w:rPr>
          <w:rFonts w:hint="eastAsia"/>
        </w:rPr>
        <w:t>则</w:t>
      </w:r>
      <w:r w:rsidRPr="00A863AA">
        <w:rPr>
          <w:rFonts w:hint="eastAsia"/>
        </w:rPr>
        <w:t>）</w:t>
      </w:r>
    </w:p>
    <w:p w:rsidR="00E12016" w:rsidRPr="00F61F62" w:rsidRDefault="00E12016" w:rsidP="00F61F62">
      <w:pPr>
        <w:spacing w:line="600" w:lineRule="exact"/>
        <w:outlineLvl w:val="0"/>
        <w:rPr>
          <w:rFonts w:asciiTheme="minorEastAsia" w:eastAsiaTheme="minorEastAsia" w:hAnsiTheme="minorEastAsia" w:cs="宋体"/>
          <w:b/>
          <w:bCs/>
          <w:color w:val="000000"/>
          <w:sz w:val="24"/>
        </w:rPr>
      </w:pPr>
      <w:r w:rsidRPr="00F61F62">
        <w:rPr>
          <w:rFonts w:asciiTheme="minorEastAsia" w:eastAsiaTheme="minorEastAsia" w:hAnsiTheme="minorEastAsia" w:cs="宋体" w:hint="eastAsia"/>
          <w:b/>
          <w:bCs/>
          <w:color w:val="000000"/>
          <w:sz w:val="24"/>
        </w:rPr>
        <w:t>项目概况：</w:t>
      </w:r>
    </w:p>
    <w:p w:rsidR="00A177EE" w:rsidRPr="00F61F62" w:rsidRDefault="00A177EE" w:rsidP="00F61F62">
      <w:pPr>
        <w:autoSpaceDE w:val="0"/>
        <w:autoSpaceDN w:val="0"/>
        <w:spacing w:line="300" w:lineRule="exact"/>
        <w:ind w:firstLineChars="300" w:firstLine="720"/>
        <w:rPr>
          <w:rFonts w:asciiTheme="minorEastAsia" w:eastAsiaTheme="minorEastAsia" w:hAnsiTheme="minorEastAsia"/>
          <w:sz w:val="24"/>
          <w:lang w:val="zh-CN"/>
        </w:rPr>
      </w:pPr>
      <w:r w:rsidRPr="00F61F62">
        <w:rPr>
          <w:rFonts w:asciiTheme="minorEastAsia" w:eastAsiaTheme="minorEastAsia" w:hAnsiTheme="minorEastAsia" w:hint="eastAsia"/>
          <w:sz w:val="24"/>
          <w:lang w:val="zh-CN"/>
        </w:rPr>
        <w:t>惠州市中大惠亚医院（中山大学附属第一医院惠亚医院，下称“中大惠亚医院”）是由2010年3月经广东省卫生厅批准纳入惠州市卫生区域规划、按“三级甲等”标准建设的公立非营利医院。2011年3月21日，大亚湾经济技术开发区管委会与中山大学附属第一医院（下称“中山一院”）签署《合作建设管理中大惠亚医院合同书》，医院由大亚湾政府全资兴建，建成后由中山一院全权经营管理20年，将中大惠亚医院建设成为一所集医疗、教学、科研为一体的综合性医院。医院分为两期建设，一期总投入逾7.4亿元，占地面积120亩，一期主体工程于2012年12月28日落成，2013年3月19日开始试业、11月12日正式开业。全面承担大亚湾区域医疗服务及120急救任务，开展了日常门诊、住院、体检以及24小时急诊等诊疗工作，已开放11个住院病区、300张病床。</w:t>
      </w: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★一、投标人资格要求：</w:t>
      </w:r>
    </w:p>
    <w:p w:rsidR="00524E9F" w:rsidRPr="00F61F62" w:rsidRDefault="00524E9F" w:rsidP="00F61F62">
      <w:pPr>
        <w:tabs>
          <w:tab w:val="left" w:pos="6120"/>
        </w:tabs>
        <w:autoSpaceDE w:val="0"/>
        <w:autoSpaceDN w:val="0"/>
        <w:spacing w:line="300" w:lineRule="exact"/>
        <w:ind w:firstLineChars="150" w:firstLine="360"/>
        <w:rPr>
          <w:rFonts w:asciiTheme="minorEastAsia" w:eastAsiaTheme="minorEastAsia" w:hAnsiTheme="minorEastAsia"/>
          <w:sz w:val="24"/>
          <w:lang w:val="zh-CN"/>
        </w:rPr>
      </w:pPr>
      <w:r w:rsidRPr="00F61F62">
        <w:rPr>
          <w:rFonts w:asciiTheme="minorEastAsia" w:eastAsiaTheme="minorEastAsia" w:hAnsiTheme="minorEastAsia" w:hint="eastAsia"/>
          <w:sz w:val="24"/>
          <w:lang w:val="zh-CN"/>
        </w:rPr>
        <w:t>1、投标人必须是来自中华人民共和国的公司企业法人。</w:t>
      </w:r>
    </w:p>
    <w:p w:rsidR="00524E9F" w:rsidRPr="00F61F62" w:rsidRDefault="00524E9F" w:rsidP="00F61F62">
      <w:pPr>
        <w:autoSpaceDE w:val="0"/>
        <w:autoSpaceDN w:val="0"/>
        <w:spacing w:line="300" w:lineRule="exact"/>
        <w:ind w:firstLineChars="150" w:firstLine="360"/>
        <w:rPr>
          <w:rFonts w:asciiTheme="minorEastAsia" w:eastAsiaTheme="minorEastAsia" w:hAnsiTheme="minorEastAsia"/>
          <w:sz w:val="24"/>
          <w:lang w:val="zh-CN"/>
        </w:rPr>
      </w:pPr>
      <w:r w:rsidRPr="00F61F62">
        <w:rPr>
          <w:rFonts w:asciiTheme="minorEastAsia" w:eastAsiaTheme="minorEastAsia" w:hAnsiTheme="minorEastAsia" w:hint="eastAsia"/>
          <w:sz w:val="24"/>
          <w:lang w:val="zh-CN"/>
        </w:rPr>
        <w:t>2、投标人只允许为独立法人，不接受联合投标体投标；</w:t>
      </w:r>
    </w:p>
    <w:p w:rsidR="00524E9F" w:rsidRPr="00F61F62" w:rsidRDefault="00524E9F" w:rsidP="00F61F62">
      <w:pPr>
        <w:autoSpaceDE w:val="0"/>
        <w:autoSpaceDN w:val="0"/>
        <w:spacing w:line="300" w:lineRule="exact"/>
        <w:ind w:firstLineChars="150" w:firstLine="360"/>
        <w:rPr>
          <w:rFonts w:asciiTheme="minorEastAsia" w:eastAsiaTheme="minorEastAsia" w:hAnsiTheme="minorEastAsia"/>
          <w:sz w:val="24"/>
          <w:lang w:val="zh-CN"/>
        </w:rPr>
      </w:pPr>
      <w:r w:rsidRPr="00F61F62">
        <w:rPr>
          <w:rFonts w:asciiTheme="minorEastAsia" w:eastAsiaTheme="minorEastAsia" w:hAnsiTheme="minorEastAsia" w:hint="eastAsia"/>
          <w:sz w:val="24"/>
          <w:lang w:val="zh-CN"/>
        </w:rPr>
        <w:t>3、投标人不得转包，分包、外包投标标的主体；</w:t>
      </w:r>
    </w:p>
    <w:p w:rsidR="00524E9F" w:rsidRPr="00F61F62" w:rsidRDefault="00524E9F" w:rsidP="00F61F62">
      <w:pPr>
        <w:autoSpaceDE w:val="0"/>
        <w:autoSpaceDN w:val="0"/>
        <w:spacing w:line="300" w:lineRule="exact"/>
        <w:ind w:firstLineChars="150" w:firstLine="360"/>
        <w:rPr>
          <w:rFonts w:asciiTheme="minorEastAsia" w:eastAsiaTheme="minorEastAsia" w:hAnsiTheme="minorEastAsia"/>
          <w:sz w:val="24"/>
        </w:rPr>
      </w:pPr>
      <w:r w:rsidRPr="00F61F62">
        <w:rPr>
          <w:rFonts w:asciiTheme="minorEastAsia" w:eastAsiaTheme="minorEastAsia" w:hAnsiTheme="minorEastAsia" w:hint="eastAsia"/>
          <w:sz w:val="24"/>
        </w:rPr>
        <w:t>4、投标人具备相关部门颁发的《餐饮服务许可证》</w:t>
      </w:r>
    </w:p>
    <w:p w:rsidR="00524E9F" w:rsidRPr="00F61F62" w:rsidRDefault="00524E9F" w:rsidP="00F61F62">
      <w:pPr>
        <w:spacing w:line="300" w:lineRule="exact"/>
        <w:ind w:firstLineChars="150" w:firstLine="360"/>
        <w:rPr>
          <w:rFonts w:asciiTheme="minorEastAsia" w:eastAsiaTheme="minorEastAsia" w:hAnsiTheme="minorEastAsia"/>
          <w:sz w:val="24"/>
        </w:rPr>
      </w:pPr>
      <w:r w:rsidRPr="00F61F62">
        <w:rPr>
          <w:rFonts w:asciiTheme="minorEastAsia" w:eastAsiaTheme="minorEastAsia" w:hAnsiTheme="minorEastAsia" w:hint="eastAsia"/>
          <w:sz w:val="24"/>
        </w:rPr>
        <w:t>5、2013年至今，投标人须具有承包经营</w:t>
      </w:r>
      <w:r w:rsidR="00727C9A" w:rsidRPr="00F61F62">
        <w:rPr>
          <w:rFonts w:asciiTheme="minorEastAsia" w:eastAsiaTheme="minorEastAsia" w:hAnsiTheme="minorEastAsia" w:hint="eastAsia"/>
          <w:sz w:val="24"/>
        </w:rPr>
        <w:t>500</w:t>
      </w:r>
      <w:r w:rsidRPr="00F61F62">
        <w:rPr>
          <w:rFonts w:asciiTheme="minorEastAsia" w:eastAsiaTheme="minorEastAsia" w:hAnsiTheme="minorEastAsia" w:hint="eastAsia"/>
          <w:sz w:val="24"/>
        </w:rPr>
        <w:t>人(或以上)规模医院或饮食集团餐饮经营管理的业绩（提供合同或验收报告等证明文件）</w:t>
      </w: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二、项目说明</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1、项目地点：</w:t>
      </w:r>
      <w:r w:rsidR="00AD318D" w:rsidRPr="00F61F62">
        <w:rPr>
          <w:rFonts w:asciiTheme="minorEastAsia" w:eastAsiaTheme="minorEastAsia" w:hAnsiTheme="minorEastAsia" w:hint="eastAsia"/>
          <w:sz w:val="24"/>
        </w:rPr>
        <w:t>惠州市中兴北路186号惠州市中大惠亚医院后勤楼（三层）</w:t>
      </w:r>
      <w:r w:rsidRPr="00F61F62">
        <w:rPr>
          <w:rFonts w:asciiTheme="minorEastAsia" w:eastAsiaTheme="minorEastAsia" w:hAnsiTheme="minorEastAsia" w:hint="eastAsia"/>
          <w:sz w:val="24"/>
        </w:rPr>
        <w:t>（建筑面积约</w:t>
      </w:r>
      <w:r w:rsidR="00AD318D" w:rsidRPr="00F61F62">
        <w:rPr>
          <w:rFonts w:asciiTheme="minorEastAsia" w:eastAsiaTheme="minorEastAsia" w:hAnsiTheme="minorEastAsia" w:hint="eastAsia"/>
          <w:sz w:val="24"/>
        </w:rPr>
        <w:t>2370</w:t>
      </w:r>
      <w:r w:rsidRPr="00F61F62">
        <w:rPr>
          <w:rFonts w:asciiTheme="minorEastAsia" w:eastAsiaTheme="minorEastAsia" w:hAnsiTheme="minorEastAsia"/>
          <w:sz w:val="24"/>
        </w:rPr>
        <w:t>M</w:t>
      </w:r>
      <w:r w:rsidRPr="00F61F62">
        <w:rPr>
          <w:rFonts w:asciiTheme="minorEastAsia" w:eastAsiaTheme="minorEastAsia" w:hAnsiTheme="minorEastAsia"/>
          <w:sz w:val="24"/>
          <w:vertAlign w:val="superscript"/>
        </w:rPr>
        <w:t>2</w:t>
      </w:r>
      <w:r w:rsidRPr="00F61F62">
        <w:rPr>
          <w:rFonts w:asciiTheme="minorEastAsia" w:eastAsiaTheme="minorEastAsia" w:hAnsiTheme="minorEastAsia" w:hint="eastAsia"/>
          <w:sz w:val="24"/>
        </w:rPr>
        <w:t>）。</w:t>
      </w:r>
      <w:r w:rsidR="00922D70" w:rsidRPr="00F61F62">
        <w:rPr>
          <w:rFonts w:asciiTheme="minorEastAsia" w:eastAsiaTheme="minorEastAsia" w:hAnsiTheme="minorEastAsia" w:hint="eastAsia"/>
          <w:sz w:val="24"/>
        </w:rPr>
        <w:t>以及金湾花园集体宿舍1栋B单元205、206职工小餐厅</w:t>
      </w:r>
      <w:r w:rsidR="001E3DE9" w:rsidRPr="00F61F62">
        <w:rPr>
          <w:rFonts w:asciiTheme="minorEastAsia" w:eastAsiaTheme="minorEastAsia" w:hAnsiTheme="minorEastAsia" w:hint="eastAsia"/>
          <w:sz w:val="24"/>
        </w:rPr>
        <w:t>（建筑面积约250</w:t>
      </w:r>
      <w:r w:rsidR="001E3DE9" w:rsidRPr="00F61F62">
        <w:rPr>
          <w:rFonts w:asciiTheme="minorEastAsia" w:eastAsiaTheme="minorEastAsia" w:hAnsiTheme="minorEastAsia"/>
          <w:sz w:val="24"/>
        </w:rPr>
        <w:t xml:space="preserve"> M</w:t>
      </w:r>
      <w:r w:rsidR="001E3DE9" w:rsidRPr="00F61F62">
        <w:rPr>
          <w:rFonts w:asciiTheme="minorEastAsia" w:eastAsiaTheme="minorEastAsia" w:hAnsiTheme="minorEastAsia"/>
          <w:sz w:val="24"/>
          <w:vertAlign w:val="superscript"/>
        </w:rPr>
        <w:t>2</w:t>
      </w:r>
      <w:r w:rsidR="006345C1" w:rsidRPr="00F61F62">
        <w:rPr>
          <w:rFonts w:asciiTheme="minorEastAsia" w:eastAsiaTheme="minorEastAsia" w:hAnsiTheme="minorEastAsia" w:hint="eastAsia"/>
          <w:sz w:val="24"/>
        </w:rPr>
        <w:t>）</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2、服务对象：约</w:t>
      </w:r>
      <w:r w:rsidR="009B6C63" w:rsidRPr="00F61F62">
        <w:rPr>
          <w:rFonts w:asciiTheme="minorEastAsia" w:eastAsiaTheme="minorEastAsia" w:hAnsiTheme="minorEastAsia" w:hint="eastAsia"/>
          <w:sz w:val="24"/>
        </w:rPr>
        <w:t>600</w:t>
      </w:r>
      <w:r w:rsidRPr="00F61F62">
        <w:rPr>
          <w:rFonts w:asciiTheme="minorEastAsia" w:eastAsiaTheme="minorEastAsia" w:hAnsiTheme="minorEastAsia" w:hint="eastAsia"/>
          <w:sz w:val="24"/>
        </w:rPr>
        <w:t>职工、约</w:t>
      </w:r>
      <w:r w:rsidR="00AD318D" w:rsidRPr="00F61F62">
        <w:rPr>
          <w:rFonts w:asciiTheme="minorEastAsia" w:eastAsiaTheme="minorEastAsia" w:hAnsiTheme="minorEastAsia" w:hint="eastAsia"/>
          <w:sz w:val="24"/>
        </w:rPr>
        <w:t>500</w:t>
      </w:r>
      <w:r w:rsidRPr="00F61F62">
        <w:rPr>
          <w:rFonts w:asciiTheme="minorEastAsia" w:eastAsiaTheme="minorEastAsia" w:hAnsiTheme="minorEastAsia" w:hint="eastAsia"/>
          <w:sz w:val="24"/>
        </w:rPr>
        <w:t>张床位病人及家属。</w:t>
      </w:r>
      <w:r w:rsidR="00B3338A" w:rsidRPr="00F61F62">
        <w:rPr>
          <w:rFonts w:asciiTheme="minorEastAsia" w:eastAsiaTheme="minorEastAsia" w:hAnsiTheme="minorEastAsia" w:hint="eastAsia"/>
          <w:sz w:val="24"/>
        </w:rPr>
        <w:t>每年至少210万元的营业额。</w:t>
      </w:r>
    </w:p>
    <w:p w:rsidR="00922D70"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3、承包方式：</w:t>
      </w:r>
    </w:p>
    <w:p w:rsidR="00524E9F" w:rsidRPr="00F61F62" w:rsidRDefault="00922D70"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①</w:t>
      </w:r>
      <w:r w:rsidR="00524E9F" w:rsidRPr="00F61F62">
        <w:rPr>
          <w:rFonts w:asciiTheme="minorEastAsia" w:eastAsiaTheme="minorEastAsia" w:hAnsiTheme="minorEastAsia" w:hint="eastAsia"/>
          <w:sz w:val="24"/>
        </w:rPr>
        <w:t>整体承包，不得分包、转包，独立经营，自负盈亏。包工、包料、保证质量、保证安全等总责任承包与经济承包方式。</w:t>
      </w:r>
    </w:p>
    <w:p w:rsidR="00922D70" w:rsidRPr="00F61F62" w:rsidRDefault="00922D70"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②负责</w:t>
      </w:r>
      <w:r w:rsidR="00C57810" w:rsidRPr="00F61F62">
        <w:rPr>
          <w:rFonts w:asciiTheme="minorEastAsia" w:eastAsiaTheme="minorEastAsia" w:hAnsiTheme="minorEastAsia" w:hint="eastAsia"/>
          <w:sz w:val="24"/>
        </w:rPr>
        <w:t>后勤楼整体纳入</w:t>
      </w:r>
      <w:r w:rsidR="002113FD" w:rsidRPr="00F61F62">
        <w:rPr>
          <w:rFonts w:asciiTheme="minorEastAsia" w:eastAsiaTheme="minorEastAsia" w:hAnsiTheme="minorEastAsia" w:hint="eastAsia"/>
          <w:sz w:val="24"/>
        </w:rPr>
        <w:t>中标方</w:t>
      </w:r>
      <w:r w:rsidR="00C57810" w:rsidRPr="00F61F62">
        <w:rPr>
          <w:rFonts w:asciiTheme="minorEastAsia" w:eastAsiaTheme="minorEastAsia" w:hAnsiTheme="minorEastAsia" w:hint="eastAsia"/>
          <w:sz w:val="24"/>
        </w:rPr>
        <w:t>管理，范围包括</w:t>
      </w:r>
      <w:r w:rsidR="002113FD" w:rsidRPr="00F61F62">
        <w:rPr>
          <w:rFonts w:asciiTheme="minorEastAsia" w:eastAsiaTheme="minorEastAsia" w:hAnsiTheme="minorEastAsia" w:hint="eastAsia"/>
          <w:sz w:val="24"/>
        </w:rPr>
        <w:t>：后勤楼职工饭堂范围</w:t>
      </w:r>
      <w:r w:rsidR="00C57810" w:rsidRPr="00F61F62">
        <w:rPr>
          <w:rFonts w:asciiTheme="minorEastAsia" w:eastAsiaTheme="minorEastAsia" w:hAnsiTheme="minorEastAsia" w:hint="eastAsia"/>
          <w:sz w:val="24"/>
        </w:rPr>
        <w:t>外公共通道区的行政值班房、</w:t>
      </w:r>
      <w:r w:rsidR="001E3DE9" w:rsidRPr="00F61F62">
        <w:rPr>
          <w:rFonts w:asciiTheme="minorEastAsia" w:eastAsiaTheme="minorEastAsia" w:hAnsiTheme="minorEastAsia" w:hint="eastAsia"/>
          <w:sz w:val="24"/>
        </w:rPr>
        <w:t>教授</w:t>
      </w:r>
      <w:r w:rsidR="00C57810" w:rsidRPr="00F61F62">
        <w:rPr>
          <w:rFonts w:asciiTheme="minorEastAsia" w:eastAsiaTheme="minorEastAsia" w:hAnsiTheme="minorEastAsia" w:hint="eastAsia"/>
          <w:sz w:val="24"/>
        </w:rPr>
        <w:t>午休房</w:t>
      </w:r>
      <w:r w:rsidR="001E3DE9" w:rsidRPr="00F61F62">
        <w:rPr>
          <w:rFonts w:asciiTheme="minorEastAsia" w:eastAsiaTheme="minorEastAsia" w:hAnsiTheme="minorEastAsia" w:hint="eastAsia"/>
          <w:sz w:val="24"/>
        </w:rPr>
        <w:t>、病人家属陪护房</w:t>
      </w:r>
      <w:r w:rsidR="002113FD" w:rsidRPr="00F61F62">
        <w:rPr>
          <w:rFonts w:asciiTheme="minorEastAsia" w:eastAsiaTheme="minorEastAsia" w:hAnsiTheme="minorEastAsia" w:hint="eastAsia"/>
          <w:sz w:val="24"/>
        </w:rPr>
        <w:t>等</w:t>
      </w:r>
      <w:r w:rsidR="00C57810" w:rsidRPr="00F61F62">
        <w:rPr>
          <w:rFonts w:asciiTheme="minorEastAsia" w:eastAsiaTheme="minorEastAsia" w:hAnsiTheme="minorEastAsia" w:hint="eastAsia"/>
          <w:sz w:val="24"/>
        </w:rPr>
        <w:t>卫生及使用安排管理等系列工作。</w:t>
      </w:r>
      <w:r w:rsidR="002113FD" w:rsidRPr="00F61F62">
        <w:rPr>
          <w:rFonts w:asciiTheme="minorEastAsia" w:eastAsiaTheme="minorEastAsia" w:hAnsiTheme="minorEastAsia" w:hint="eastAsia"/>
          <w:sz w:val="24"/>
        </w:rPr>
        <w:t>所收房费60%归院方，用于家具、电器被褥、水电、被服洗涤；40%归中标方，用于增加的服务成本、一次性用品的投入等及作为中标方利润。</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4、年限：承包年限</w:t>
      </w:r>
      <w:r w:rsidR="001E3DE9" w:rsidRPr="00F61F62">
        <w:rPr>
          <w:rFonts w:asciiTheme="minorEastAsia" w:eastAsiaTheme="minorEastAsia" w:hAnsiTheme="minorEastAsia" w:hint="eastAsia"/>
          <w:sz w:val="24"/>
        </w:rPr>
        <w:t>3</w:t>
      </w:r>
      <w:r w:rsidRPr="00F61F62">
        <w:rPr>
          <w:rFonts w:asciiTheme="minorEastAsia" w:eastAsiaTheme="minorEastAsia" w:hAnsiTheme="minorEastAsia" w:hint="eastAsia"/>
          <w:sz w:val="24"/>
        </w:rPr>
        <w:t>年，视情况根据双方意愿/合同期的考核结果决定是否续签，具体详见合同。</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highlight w:val="yellow"/>
        </w:rPr>
        <w:t>5、本项目承包期限内完成用户需求书全部内容</w:t>
      </w:r>
      <w:r w:rsidR="00964D2C" w:rsidRPr="00F61F62">
        <w:rPr>
          <w:rFonts w:asciiTheme="minorEastAsia" w:eastAsiaTheme="minorEastAsia" w:hAnsiTheme="minorEastAsia" w:hint="eastAsia"/>
          <w:sz w:val="24"/>
          <w:highlight w:val="yellow"/>
        </w:rPr>
        <w:t>，投标人须</w:t>
      </w:r>
      <w:r w:rsidR="00B3338A" w:rsidRPr="00F61F62">
        <w:rPr>
          <w:rFonts w:asciiTheme="minorEastAsia" w:eastAsiaTheme="minorEastAsia" w:hAnsiTheme="minorEastAsia" w:hint="eastAsia"/>
          <w:sz w:val="24"/>
          <w:highlight w:val="yellow"/>
        </w:rPr>
        <w:t>承担的成本如下：</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（1）对现饭堂按食药监局集体食堂布局规范要求进行</w:t>
      </w:r>
      <w:r w:rsidR="00727C9A" w:rsidRPr="00F61F62">
        <w:rPr>
          <w:rFonts w:asciiTheme="minorEastAsia" w:eastAsiaTheme="minorEastAsia" w:hAnsiTheme="minorEastAsia" w:hint="eastAsia"/>
          <w:sz w:val="24"/>
        </w:rPr>
        <w:t>整改</w:t>
      </w:r>
      <w:r w:rsidRPr="00F61F62">
        <w:rPr>
          <w:rFonts w:asciiTheme="minorEastAsia" w:eastAsiaTheme="minorEastAsia" w:hAnsiTheme="minorEastAsia" w:hint="eastAsia"/>
          <w:sz w:val="24"/>
        </w:rPr>
        <w:t>（费用不低于</w:t>
      </w:r>
      <w:r w:rsidR="00727C9A" w:rsidRPr="00F61F62">
        <w:rPr>
          <w:rFonts w:asciiTheme="minorEastAsia" w:eastAsiaTheme="minorEastAsia" w:hAnsiTheme="minorEastAsia" w:hint="eastAsia"/>
          <w:sz w:val="24"/>
          <w:u w:val="single"/>
        </w:rPr>
        <w:t xml:space="preserve">   </w:t>
      </w:r>
      <w:r w:rsidRPr="00F61F62">
        <w:rPr>
          <w:rFonts w:asciiTheme="minorEastAsia" w:eastAsiaTheme="minorEastAsia" w:hAnsiTheme="minorEastAsia" w:hint="eastAsia"/>
          <w:sz w:val="24"/>
        </w:rPr>
        <w:t>万，由中标单位承担</w:t>
      </w:r>
      <w:r w:rsidR="00727C9A" w:rsidRPr="00F61F62">
        <w:rPr>
          <w:rFonts w:asciiTheme="minorEastAsia" w:eastAsiaTheme="minorEastAsia" w:hAnsiTheme="minorEastAsia" w:hint="eastAsia"/>
          <w:sz w:val="24"/>
        </w:rPr>
        <w:t>，主要是</w:t>
      </w:r>
      <w:r w:rsidR="00166257" w:rsidRPr="00F61F62">
        <w:rPr>
          <w:rFonts w:asciiTheme="minorEastAsia" w:eastAsiaTheme="minorEastAsia" w:hAnsiTheme="minorEastAsia" w:hint="eastAsia"/>
          <w:sz w:val="24"/>
        </w:rPr>
        <w:t>在</w:t>
      </w:r>
      <w:r w:rsidR="00727C9A" w:rsidRPr="00F61F62">
        <w:rPr>
          <w:rFonts w:asciiTheme="minorEastAsia" w:eastAsiaTheme="minorEastAsia" w:hAnsiTheme="minorEastAsia" w:hint="eastAsia"/>
          <w:sz w:val="24"/>
        </w:rPr>
        <w:t>仓库、</w:t>
      </w:r>
      <w:r w:rsidR="00166257" w:rsidRPr="00F61F62">
        <w:rPr>
          <w:rFonts w:asciiTheme="minorEastAsia" w:eastAsiaTheme="minorEastAsia" w:hAnsiTheme="minorEastAsia" w:hint="eastAsia"/>
          <w:sz w:val="24"/>
        </w:rPr>
        <w:t>厨房</w:t>
      </w:r>
      <w:r w:rsidR="00727C9A" w:rsidRPr="00F61F62">
        <w:rPr>
          <w:rFonts w:asciiTheme="minorEastAsia" w:eastAsiaTheme="minorEastAsia" w:hAnsiTheme="minorEastAsia" w:hint="eastAsia"/>
          <w:sz w:val="24"/>
        </w:rPr>
        <w:t>配餐间</w:t>
      </w:r>
      <w:r w:rsidR="00166257" w:rsidRPr="00F61F62">
        <w:rPr>
          <w:rFonts w:asciiTheme="minorEastAsia" w:eastAsiaTheme="minorEastAsia" w:hAnsiTheme="minorEastAsia" w:hint="eastAsia"/>
          <w:sz w:val="24"/>
        </w:rPr>
        <w:t>、清洗间</w:t>
      </w:r>
      <w:r w:rsidR="00727C9A" w:rsidRPr="00F61F62">
        <w:rPr>
          <w:rFonts w:asciiTheme="minorEastAsia" w:eastAsiaTheme="minorEastAsia" w:hAnsiTheme="minorEastAsia" w:hint="eastAsia"/>
          <w:sz w:val="24"/>
        </w:rPr>
        <w:t>等</w:t>
      </w:r>
      <w:r w:rsidR="00166257" w:rsidRPr="00F61F62">
        <w:rPr>
          <w:rFonts w:asciiTheme="minorEastAsia" w:eastAsiaTheme="minorEastAsia" w:hAnsiTheme="minorEastAsia" w:hint="eastAsia"/>
          <w:sz w:val="24"/>
        </w:rPr>
        <w:t>安装</w:t>
      </w:r>
      <w:r w:rsidR="00727C9A" w:rsidRPr="00F61F62">
        <w:rPr>
          <w:rFonts w:asciiTheme="minorEastAsia" w:eastAsiaTheme="minorEastAsia" w:hAnsiTheme="minorEastAsia" w:hint="eastAsia"/>
          <w:sz w:val="24"/>
        </w:rPr>
        <w:t>监控视频</w:t>
      </w:r>
      <w:r w:rsidRPr="00F61F62">
        <w:rPr>
          <w:rFonts w:asciiTheme="minorEastAsia" w:eastAsiaTheme="minorEastAsia" w:hAnsiTheme="minorEastAsia" w:hint="eastAsia"/>
          <w:sz w:val="24"/>
        </w:rPr>
        <w:t>）；</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（2）“一卡通”IC卡收费系统的费用</w:t>
      </w:r>
      <w:r w:rsidR="009D5D45" w:rsidRPr="00F61F62">
        <w:rPr>
          <w:rFonts w:asciiTheme="minorEastAsia" w:eastAsiaTheme="minorEastAsia" w:hAnsiTheme="minorEastAsia" w:hint="eastAsia"/>
          <w:sz w:val="24"/>
        </w:rPr>
        <w:t>，</w:t>
      </w:r>
      <w:r w:rsidR="00161ED8" w:rsidRPr="00F61F62">
        <w:rPr>
          <w:rFonts w:asciiTheme="minorEastAsia" w:eastAsiaTheme="minorEastAsia" w:hAnsiTheme="minorEastAsia" w:hint="eastAsia"/>
          <w:sz w:val="24"/>
        </w:rPr>
        <w:t>卡片由我院提供且</w:t>
      </w:r>
      <w:r w:rsidR="009D5D45" w:rsidRPr="00F61F62">
        <w:rPr>
          <w:rFonts w:asciiTheme="minorEastAsia" w:eastAsiaTheme="minorEastAsia" w:hAnsiTheme="minorEastAsia" w:hint="eastAsia"/>
          <w:sz w:val="24"/>
        </w:rPr>
        <w:t>刷卡系统</w:t>
      </w:r>
      <w:r w:rsidR="00166257" w:rsidRPr="00F61F62">
        <w:rPr>
          <w:rFonts w:asciiTheme="minorEastAsia" w:eastAsiaTheme="minorEastAsia" w:hAnsiTheme="minorEastAsia" w:hint="eastAsia"/>
          <w:sz w:val="24"/>
        </w:rPr>
        <w:t>功能</w:t>
      </w:r>
      <w:r w:rsidR="009D5D45" w:rsidRPr="00F61F62">
        <w:rPr>
          <w:rFonts w:asciiTheme="minorEastAsia" w:eastAsiaTheme="minorEastAsia" w:hAnsiTheme="minorEastAsia" w:hint="eastAsia"/>
          <w:sz w:val="24"/>
        </w:rPr>
        <w:t>由我院开发，（费用不低于</w:t>
      </w:r>
      <w:r w:rsidR="00161ED8" w:rsidRPr="00F61F62">
        <w:rPr>
          <w:rFonts w:asciiTheme="minorEastAsia" w:eastAsiaTheme="minorEastAsia" w:hAnsiTheme="minorEastAsia" w:hint="eastAsia"/>
          <w:sz w:val="24"/>
        </w:rPr>
        <w:t xml:space="preserve">  </w:t>
      </w:r>
      <w:r w:rsidR="009D5D45" w:rsidRPr="00F61F62">
        <w:rPr>
          <w:rFonts w:asciiTheme="minorEastAsia" w:eastAsiaTheme="minorEastAsia" w:hAnsiTheme="minorEastAsia" w:hint="eastAsia"/>
          <w:sz w:val="24"/>
          <w:u w:val="single"/>
        </w:rPr>
        <w:t xml:space="preserve">   </w:t>
      </w:r>
      <w:r w:rsidR="00161ED8" w:rsidRPr="00F61F62">
        <w:rPr>
          <w:rFonts w:asciiTheme="minorEastAsia" w:eastAsiaTheme="minorEastAsia" w:hAnsiTheme="minorEastAsia" w:hint="eastAsia"/>
          <w:sz w:val="24"/>
          <w:u w:val="single"/>
        </w:rPr>
        <w:t xml:space="preserve">     </w:t>
      </w:r>
      <w:r w:rsidR="009D5D45" w:rsidRPr="00F61F62">
        <w:rPr>
          <w:rFonts w:asciiTheme="minorEastAsia" w:eastAsiaTheme="minorEastAsia" w:hAnsiTheme="minorEastAsia" w:hint="eastAsia"/>
          <w:sz w:val="24"/>
          <w:u w:val="single"/>
        </w:rPr>
        <w:t>万</w:t>
      </w:r>
      <w:r w:rsidR="009D5D45" w:rsidRPr="00F61F62">
        <w:rPr>
          <w:rFonts w:asciiTheme="minorEastAsia" w:eastAsiaTheme="minorEastAsia" w:hAnsiTheme="minorEastAsia" w:hint="eastAsia"/>
          <w:sz w:val="24"/>
        </w:rPr>
        <w:t>，刷卡机3部以及2部移动刷卡机），</w:t>
      </w:r>
      <w:r w:rsidRPr="00F61F62">
        <w:rPr>
          <w:rFonts w:asciiTheme="minorEastAsia" w:eastAsiaTheme="minorEastAsia" w:hAnsiTheme="minorEastAsia" w:hint="eastAsia"/>
          <w:sz w:val="24"/>
        </w:rPr>
        <w:t>【为货交采购人指定地点(包括安装至指定位置、保修等）含税价格】；</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（3）承包期内食材(包括肉、米、油、盐、酱料、蔬菜等)成本费用；</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lastRenderedPageBreak/>
        <w:t>（4）承包期内炊事设备、餐具配置、贮存等费用；</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（5）承包期内从业人员(包括各岗位人员)薪酬、福利、奖惩、保险等费用；</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（6）承包期内综合运营管理费用(包括环境卫生管理费用、安全生产管理费用、水电及</w:t>
      </w:r>
      <w:r w:rsidR="00E070A1" w:rsidRPr="00F61F62">
        <w:rPr>
          <w:rFonts w:asciiTheme="minorEastAsia" w:eastAsiaTheme="minorEastAsia" w:hAnsiTheme="minorEastAsia" w:hint="eastAsia"/>
          <w:sz w:val="24"/>
        </w:rPr>
        <w:t>天燃</w:t>
      </w:r>
      <w:r w:rsidRPr="00F61F62">
        <w:rPr>
          <w:rFonts w:asciiTheme="minorEastAsia" w:eastAsiaTheme="minorEastAsia" w:hAnsiTheme="minorEastAsia" w:hint="eastAsia"/>
          <w:sz w:val="24"/>
        </w:rPr>
        <w:t>气费用等费用)；</w:t>
      </w:r>
    </w:p>
    <w:p w:rsidR="00727C9A" w:rsidRPr="00F61F62" w:rsidRDefault="00727C9A"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（7）承包期内厨房设备维修维保费用或置换费用。</w:t>
      </w:r>
    </w:p>
    <w:p w:rsidR="00B3338A" w:rsidRPr="00F61F62" w:rsidRDefault="00B3338A"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（8）承包期内后勤楼三层教授午休房、病人家属陪护房等的一次性用品的投入。</w:t>
      </w:r>
    </w:p>
    <w:p w:rsidR="00524E9F" w:rsidRPr="00F61F62" w:rsidRDefault="00524E9F" w:rsidP="00F61F62">
      <w:pPr>
        <w:spacing w:line="300" w:lineRule="exact"/>
        <w:rPr>
          <w:rFonts w:asciiTheme="minorEastAsia" w:eastAsiaTheme="minorEastAsia" w:hAnsiTheme="minorEastAsia"/>
          <w:color w:val="FF0000"/>
          <w:sz w:val="24"/>
        </w:rPr>
      </w:pPr>
      <w:r w:rsidRPr="00F61F62">
        <w:rPr>
          <w:rFonts w:asciiTheme="minorEastAsia" w:eastAsiaTheme="minorEastAsia" w:hAnsiTheme="minorEastAsia" w:hint="eastAsia"/>
          <w:sz w:val="24"/>
        </w:rPr>
        <w:t>（</w:t>
      </w:r>
      <w:r w:rsidR="00B3338A" w:rsidRPr="00F61F62">
        <w:rPr>
          <w:rFonts w:asciiTheme="minorEastAsia" w:eastAsiaTheme="minorEastAsia" w:hAnsiTheme="minorEastAsia" w:hint="eastAsia"/>
          <w:sz w:val="24"/>
        </w:rPr>
        <w:t>9</w:t>
      </w:r>
      <w:r w:rsidRPr="00F61F62">
        <w:rPr>
          <w:rFonts w:asciiTheme="minorEastAsia" w:eastAsiaTheme="minorEastAsia" w:hAnsiTheme="minorEastAsia" w:hint="eastAsia"/>
          <w:sz w:val="24"/>
        </w:rPr>
        <w:t>）</w:t>
      </w:r>
      <w:r w:rsidR="00727C9A" w:rsidRPr="00F61F62">
        <w:rPr>
          <w:rFonts w:asciiTheme="minorEastAsia" w:eastAsiaTheme="minorEastAsia" w:hAnsiTheme="minorEastAsia" w:hint="eastAsia"/>
          <w:sz w:val="24"/>
        </w:rPr>
        <w:t>招标人员工在集体食堂的就餐消费款，由招标人每月转款一次（银行转账发生的费用由中标人承担）,中标人必须提交真实规范的结算资料，如因中标人的原因造成结算延误，招标人不承担任何责任。</w:t>
      </w: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三、招标人用户需求及监管</w:t>
      </w:r>
    </w:p>
    <w:p w:rsidR="00524E9F" w:rsidRPr="00F61F62" w:rsidRDefault="00524E9F" w:rsidP="00F61F62">
      <w:pPr>
        <w:spacing w:line="300" w:lineRule="exact"/>
        <w:rPr>
          <w:rFonts w:asciiTheme="minorEastAsia" w:eastAsiaTheme="minorEastAsia" w:hAnsiTheme="minorEastAsia"/>
          <w:sz w:val="24"/>
          <w:highlight w:val="yellow"/>
        </w:rPr>
      </w:pPr>
      <w:r w:rsidRPr="00F61F62">
        <w:rPr>
          <w:rFonts w:asciiTheme="minorEastAsia" w:eastAsiaTheme="minorEastAsia" w:hAnsiTheme="minorEastAsia" w:hint="eastAsia"/>
          <w:sz w:val="24"/>
          <w:highlight w:val="yellow"/>
        </w:rPr>
        <w:t>1、对现食堂按食药监局食堂布局规范要求进行</w:t>
      </w:r>
      <w:r w:rsidR="00AD318D" w:rsidRPr="00F61F62">
        <w:rPr>
          <w:rFonts w:asciiTheme="minorEastAsia" w:eastAsiaTheme="minorEastAsia" w:hAnsiTheme="minorEastAsia" w:hint="eastAsia"/>
          <w:sz w:val="24"/>
          <w:highlight w:val="yellow"/>
        </w:rPr>
        <w:t>整改</w:t>
      </w:r>
      <w:r w:rsidRPr="00F61F62">
        <w:rPr>
          <w:rFonts w:asciiTheme="minorEastAsia" w:eastAsiaTheme="minorEastAsia" w:hAnsiTheme="minorEastAsia" w:hint="eastAsia"/>
          <w:sz w:val="24"/>
          <w:highlight w:val="yellow"/>
        </w:rPr>
        <w:t>（</w:t>
      </w:r>
      <w:bookmarkStart w:id="1" w:name="OLE_LINK2"/>
      <w:r w:rsidRPr="00F61F62">
        <w:rPr>
          <w:rFonts w:asciiTheme="minorEastAsia" w:eastAsiaTheme="minorEastAsia" w:hAnsiTheme="minorEastAsia" w:hint="eastAsia"/>
          <w:sz w:val="24"/>
          <w:highlight w:val="yellow"/>
        </w:rPr>
        <w:t>费用不低于</w:t>
      </w:r>
      <w:r w:rsidR="009D5D45" w:rsidRPr="00F61F62">
        <w:rPr>
          <w:rFonts w:asciiTheme="minorEastAsia" w:eastAsiaTheme="minorEastAsia" w:hAnsiTheme="minorEastAsia" w:hint="eastAsia"/>
          <w:sz w:val="24"/>
          <w:highlight w:val="yellow"/>
          <w:u w:val="single"/>
        </w:rPr>
        <w:t xml:space="preserve">   </w:t>
      </w:r>
      <w:r w:rsidRPr="00F61F62">
        <w:rPr>
          <w:rFonts w:asciiTheme="minorEastAsia" w:eastAsiaTheme="minorEastAsia" w:hAnsiTheme="minorEastAsia" w:hint="eastAsia"/>
          <w:sz w:val="24"/>
          <w:highlight w:val="yellow"/>
        </w:rPr>
        <w:t>万</w:t>
      </w:r>
      <w:bookmarkEnd w:id="1"/>
      <w:r w:rsidRPr="00F61F62">
        <w:rPr>
          <w:rFonts w:asciiTheme="minorEastAsia" w:eastAsiaTheme="minorEastAsia" w:hAnsiTheme="minorEastAsia" w:hint="eastAsia"/>
          <w:sz w:val="24"/>
          <w:highlight w:val="yellow"/>
        </w:rPr>
        <w:t>，由中标单位承担</w:t>
      </w:r>
      <w:r w:rsidR="001E3DE9" w:rsidRPr="00F61F62">
        <w:rPr>
          <w:rFonts w:asciiTheme="minorEastAsia" w:eastAsiaTheme="minorEastAsia" w:hAnsiTheme="minorEastAsia" w:hint="eastAsia"/>
          <w:sz w:val="24"/>
          <w:highlight w:val="yellow"/>
        </w:rPr>
        <w:t>）</w:t>
      </w:r>
      <w:r w:rsidRPr="00F61F62">
        <w:rPr>
          <w:rFonts w:asciiTheme="minorEastAsia" w:eastAsiaTheme="minorEastAsia" w:hAnsiTheme="minorEastAsia" w:hint="eastAsia"/>
          <w:sz w:val="24"/>
          <w:highlight w:val="yellow"/>
        </w:rPr>
        <w:t>。需自带餐饮设施入场经营（包括</w:t>
      </w:r>
      <w:r w:rsidR="00AD318D" w:rsidRPr="00F61F62">
        <w:rPr>
          <w:rFonts w:asciiTheme="minorEastAsia" w:eastAsiaTheme="minorEastAsia" w:hAnsiTheme="minorEastAsia" w:hint="eastAsia"/>
          <w:sz w:val="24"/>
          <w:highlight w:val="yellow"/>
        </w:rPr>
        <w:t>部分餐具以及其他物品</w:t>
      </w:r>
      <w:r w:rsidRPr="00F61F62">
        <w:rPr>
          <w:rFonts w:asciiTheme="minorEastAsia" w:eastAsiaTheme="minorEastAsia" w:hAnsiTheme="minorEastAsia" w:hint="eastAsia"/>
          <w:sz w:val="24"/>
          <w:highlight w:val="yellow"/>
        </w:rPr>
        <w:t>等）</w:t>
      </w:r>
      <w:r w:rsidR="00E070A1" w:rsidRPr="00F61F62">
        <w:rPr>
          <w:rFonts w:asciiTheme="minorEastAsia" w:eastAsiaTheme="minorEastAsia" w:hAnsiTheme="minorEastAsia" w:hint="eastAsia"/>
          <w:sz w:val="24"/>
          <w:highlight w:val="yellow"/>
        </w:rPr>
        <w:t>。</w:t>
      </w:r>
      <w:r w:rsidRPr="00F61F62">
        <w:rPr>
          <w:rFonts w:asciiTheme="minorEastAsia" w:eastAsiaTheme="minorEastAsia" w:hAnsiTheme="minorEastAsia" w:hint="eastAsia"/>
          <w:sz w:val="24"/>
          <w:highlight w:val="yellow"/>
        </w:rPr>
        <w:t>有专门的病人营养饮食配制空间。办理集体食堂餐饮服务许可证。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highlight w:val="yellow"/>
        </w:rPr>
        <w:t>2、配置IC卡收费系统</w:t>
      </w:r>
      <w:r w:rsidR="00E070A1" w:rsidRPr="00F61F62">
        <w:rPr>
          <w:rFonts w:asciiTheme="minorEastAsia" w:eastAsiaTheme="minorEastAsia" w:hAnsiTheme="minorEastAsia" w:hint="eastAsia"/>
          <w:sz w:val="24"/>
          <w:highlight w:val="yellow"/>
        </w:rPr>
        <w:t>硬件（</w:t>
      </w:r>
      <w:r w:rsidR="0021775E" w:rsidRPr="00F61F62">
        <w:rPr>
          <w:rFonts w:asciiTheme="minorEastAsia" w:eastAsiaTheme="minorEastAsia" w:hAnsiTheme="minorEastAsia" w:hint="eastAsia"/>
          <w:sz w:val="24"/>
          <w:highlight w:val="yellow"/>
        </w:rPr>
        <w:t>费用不低于</w:t>
      </w:r>
      <w:r w:rsidR="0021775E" w:rsidRPr="00F61F62">
        <w:rPr>
          <w:rFonts w:asciiTheme="minorEastAsia" w:eastAsiaTheme="minorEastAsia" w:hAnsiTheme="minorEastAsia" w:hint="eastAsia"/>
          <w:sz w:val="24"/>
          <w:highlight w:val="yellow"/>
          <w:u w:val="single"/>
        </w:rPr>
        <w:t xml:space="preserve">   </w:t>
      </w:r>
      <w:r w:rsidR="0021775E" w:rsidRPr="00F61F62">
        <w:rPr>
          <w:rFonts w:asciiTheme="minorEastAsia" w:eastAsiaTheme="minorEastAsia" w:hAnsiTheme="minorEastAsia" w:hint="eastAsia"/>
          <w:sz w:val="24"/>
          <w:highlight w:val="yellow"/>
        </w:rPr>
        <w:t>万，</w:t>
      </w:r>
      <w:r w:rsidR="00E070A1" w:rsidRPr="00F61F62">
        <w:rPr>
          <w:rFonts w:asciiTheme="minorEastAsia" w:eastAsiaTheme="minorEastAsia" w:hAnsiTheme="minorEastAsia" w:hint="eastAsia"/>
          <w:sz w:val="24"/>
          <w:highlight w:val="yellow"/>
        </w:rPr>
        <w:t>一卡通刷卡机3部，移动刷卡机2部）</w:t>
      </w:r>
      <w:r w:rsidRPr="00F61F62">
        <w:rPr>
          <w:rFonts w:asciiTheme="minorEastAsia" w:eastAsiaTheme="minorEastAsia" w:hAnsiTheme="minorEastAsia" w:hint="eastAsia"/>
          <w:sz w:val="24"/>
          <w:highlight w:val="yellow"/>
        </w:rPr>
        <w:t>。</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3、肉、米、油、盐、酱料等大宗商品供应商、品牌需报院方审核备案，并固定长期供应，不得随意更换，如更换须书面向院方申请，陈述更换理由，报院区主管部门审批同意后，重新审核确认备案。</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4、承包内容</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4.1、职工食堂窗口售餐，用于本院职工早餐、中餐、晚餐的普通饮食，包括各种面食档，各种风味档（粤菜为主，兼备湘菜、川菜等风味）。</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4.2、病房营养餐的订餐制作与配送。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4.3、治疗营养餐的制作与配送。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4.4、医院其他工作人员（进修生、实习生等）及病人及其家属的餐饮供应。</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4.5、特殊科室订、送餐。</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4.6、公务或职工包餐。</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4.7、值班人员夜餐的配送（根据甲方实际需要）。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4.8、有偿为病人提供煲中药服务</w:t>
      </w:r>
    </w:p>
    <w:p w:rsidR="00E070A1" w:rsidRPr="00F61F62" w:rsidRDefault="00E070A1"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4.9 、负责后勤楼整体纳入管理，范围包括：后勤楼职工饭堂范围外原合同外公共通道区的行政值班房、教授午休房、病人家属陪护房卫生及午休房使用安排管理等系列工作</w:t>
      </w:r>
      <w:r w:rsidR="00B3338A" w:rsidRPr="00F61F62">
        <w:rPr>
          <w:rFonts w:asciiTheme="minorEastAsia" w:eastAsiaTheme="minorEastAsia" w:hAnsiTheme="minorEastAsia" w:hint="eastAsia"/>
          <w:sz w:val="24"/>
        </w:rPr>
        <w:t>以及一次性用品的投入</w:t>
      </w:r>
      <w:r w:rsidRPr="00F61F62">
        <w:rPr>
          <w:rFonts w:asciiTheme="minorEastAsia" w:eastAsiaTheme="minorEastAsia" w:hAnsiTheme="minorEastAsia" w:hint="eastAsia"/>
          <w:sz w:val="24"/>
        </w:rPr>
        <w:t>。</w:t>
      </w:r>
    </w:p>
    <w:p w:rsidR="00E070A1" w:rsidRPr="00F61F62" w:rsidRDefault="00E070A1"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5.0</w:t>
      </w:r>
      <w:r w:rsidR="00524E9F" w:rsidRPr="00F61F62">
        <w:rPr>
          <w:rFonts w:asciiTheme="minorEastAsia" w:eastAsiaTheme="minorEastAsia" w:hAnsiTheme="minorEastAsia" w:hint="eastAsia"/>
          <w:sz w:val="24"/>
        </w:rPr>
        <w:t>、招标人提供现有食堂设施、场地（以现场存在的为准，设施清单见附表）；有偿提供水、电、煤气给承包方使用(单价按</w:t>
      </w:r>
      <w:r w:rsidR="00AD318D" w:rsidRPr="00F61F62">
        <w:rPr>
          <w:rFonts w:asciiTheme="minorEastAsia" w:eastAsiaTheme="minorEastAsia" w:hAnsiTheme="minorEastAsia" w:hint="eastAsia"/>
          <w:sz w:val="24"/>
        </w:rPr>
        <w:t>相关单位</w:t>
      </w:r>
      <w:r w:rsidR="00524E9F" w:rsidRPr="00F61F62">
        <w:rPr>
          <w:rFonts w:asciiTheme="minorEastAsia" w:eastAsiaTheme="minorEastAsia" w:hAnsiTheme="minorEastAsia" w:hint="eastAsia"/>
          <w:sz w:val="24"/>
        </w:rPr>
        <w:t>标准</w:t>
      </w:r>
      <w:r w:rsidR="00AD318D" w:rsidRPr="00F61F62">
        <w:rPr>
          <w:rFonts w:asciiTheme="minorEastAsia" w:eastAsiaTheme="minorEastAsia" w:hAnsiTheme="minorEastAsia" w:hint="eastAsia"/>
          <w:sz w:val="24"/>
        </w:rPr>
        <w:t>收取</w:t>
      </w:r>
      <w:r w:rsidR="00524E9F" w:rsidRPr="00F61F62">
        <w:rPr>
          <w:rFonts w:asciiTheme="minorEastAsia" w:eastAsiaTheme="minorEastAsia" w:hAnsiTheme="minorEastAsia" w:hint="eastAsia"/>
          <w:sz w:val="24"/>
        </w:rPr>
        <w:t>)。</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5、招标人</w:t>
      </w:r>
      <w:r w:rsidR="001E3DE9" w:rsidRPr="00F61F62">
        <w:rPr>
          <w:rFonts w:asciiTheme="minorEastAsia" w:eastAsiaTheme="minorEastAsia" w:hAnsiTheme="minorEastAsia" w:hint="eastAsia"/>
          <w:sz w:val="24"/>
        </w:rPr>
        <w:t>主管部门</w:t>
      </w:r>
      <w:r w:rsidRPr="00F61F62">
        <w:rPr>
          <w:rFonts w:asciiTheme="minorEastAsia" w:eastAsiaTheme="minorEastAsia" w:hAnsiTheme="minorEastAsia" w:hint="eastAsia"/>
          <w:sz w:val="24"/>
        </w:rPr>
        <w:t>每季一次分别向职工、患者发放满意度调查表及意见征询表（根据需要不定期发放满意度调查表），及时向承包方指出存在问题，根据考评结果，对承包方进行奖罚。</w:t>
      </w:r>
    </w:p>
    <w:p w:rsidR="00E070A1"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 xml:space="preserve">6、中标人经营服务所需用工必须符合《劳动合同法》要求，依法用工，上岗人员必须取得有效的健康证。中标人员工如发生用工纠纷、疾病、工伤事故等均由中标人自行负责。 </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7、食堂的卫生防疫、就餐环境和制作的食品及送餐等服务必须符合《食品卫生法》、国家相关的食品卫生标准</w:t>
      </w:r>
      <w:r w:rsidR="00AD318D" w:rsidRPr="00F61F62">
        <w:rPr>
          <w:rFonts w:asciiTheme="minorEastAsia" w:eastAsiaTheme="minorEastAsia" w:hAnsiTheme="minorEastAsia" w:hint="eastAsia"/>
          <w:sz w:val="24"/>
        </w:rPr>
        <w:t>及</w:t>
      </w:r>
      <w:r w:rsidRPr="00F61F62">
        <w:rPr>
          <w:rFonts w:asciiTheme="minorEastAsia" w:eastAsiaTheme="minorEastAsia" w:hAnsiTheme="minorEastAsia" w:hint="eastAsia"/>
          <w:sz w:val="24"/>
        </w:rPr>
        <w:t>本院</w:t>
      </w:r>
      <w:r w:rsidR="001E3DE9" w:rsidRPr="00F61F62">
        <w:rPr>
          <w:rFonts w:asciiTheme="minorEastAsia" w:eastAsiaTheme="minorEastAsia" w:hAnsiTheme="minorEastAsia"/>
          <w:b/>
          <w:kern w:val="0"/>
          <w:sz w:val="24"/>
        </w:rPr>
        <w:t>管理</w:t>
      </w:r>
      <w:r w:rsidR="001E3DE9" w:rsidRPr="00F61F62">
        <w:rPr>
          <w:rFonts w:asciiTheme="minorEastAsia" w:eastAsiaTheme="minorEastAsia" w:hAnsiTheme="minorEastAsia" w:hint="eastAsia"/>
          <w:b/>
          <w:kern w:val="0"/>
          <w:sz w:val="24"/>
        </w:rPr>
        <w:t>制度</w:t>
      </w:r>
      <w:r w:rsidRPr="00F61F62">
        <w:rPr>
          <w:rFonts w:asciiTheme="minorEastAsia" w:eastAsiaTheme="minorEastAsia" w:hAnsiTheme="minorEastAsia" w:hint="eastAsia"/>
          <w:sz w:val="24"/>
        </w:rPr>
        <w:t>要求。</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8、中标人经营利润必须控制在10%-20%左右，招标人有权监督。中标人每月30日前交纳该月食堂使用的水、电、煤气等费用给采购人，并结算上月奖罚费用。如发现有偷水、偷电行为甲方有权按当月水、电费的10倍扣罚。如中标人无理拖欠，招标人有权终止合同。</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9、所有的食品、副食品及配料等必须由正常渠道购进，标识符合工商部门要求，</w:t>
      </w:r>
      <w:r w:rsidRPr="00F61F62">
        <w:rPr>
          <w:rFonts w:asciiTheme="minorEastAsia" w:eastAsiaTheme="minorEastAsia" w:hAnsiTheme="minorEastAsia" w:hint="eastAsia"/>
          <w:sz w:val="24"/>
        </w:rPr>
        <w:lastRenderedPageBreak/>
        <w:t>粮油等较大宗的物品应批量购进，并具有该批货物的合格证。严禁存放和使用变质、腐烂或过期食品。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11、严格按相关食品卫生标准及规范进行操作，生熟食品严格分开独立操作及存放，重复使用的餐具及装载食品的器具应清洗干净，按规定严格消毒后才能使用。</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12、负责食堂范围的清洁卫生工作，食堂内桌椅、地面、墙身及其它设施干净光亮卫生、无损坏，摆放整齐，操作间、仓库必须干净卫生，做好除“四害”工作。上岗员工应保持良好的个人卫生，按规定穿戴清洁的工服、工牌、帽子、口罩等。</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13、做到礼貌服务，饭热菜香、质量好，餐饮服务整体质量和综合度满意率达到60%以上标准。饮食卫生，无夹生饭，无不净菜，汤类质量高。午晚餐应有米饭、粥、粉、面等供应，可供选择菜式不少于15个，并根据季节及气候更换。</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14、医院饭堂服务特殊要求</w:t>
      </w:r>
    </w:p>
    <w:p w:rsidR="001E3DE9"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（1）针对医院特点提供弹性的服务时间，满足院区职工、病人的进餐需求。</w:t>
      </w:r>
    </w:p>
    <w:p w:rsidR="001E3DE9"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职工餐：根据各临床科室工作特点，提供送餐服务。供餐时间：早餐6：30-9:00，中餐11:00-1：00，晚餐5：00-7:30。</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病人餐：做到预定餐服务，必须送餐到病房，每天送餐时间为夏天早餐6：30至7：30，冬天早餐7：00至8：00，午餐11：00至12：30，晚餐5：00至6：30，送餐应有多个菜式供病人选择，病人有特殊用餐时应提供特殊服务。</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（2）提供有偿煲中药服务。</w:t>
      </w:r>
    </w:p>
    <w:p w:rsidR="00524E9F" w:rsidRPr="00F61F62" w:rsidRDefault="00524E9F" w:rsidP="00F61F62">
      <w:pPr>
        <w:spacing w:line="300" w:lineRule="exact"/>
        <w:rPr>
          <w:rFonts w:asciiTheme="minorEastAsia" w:eastAsiaTheme="minorEastAsia" w:hAnsiTheme="minorEastAsia"/>
          <w:b/>
          <w:bCs/>
          <w:sz w:val="24"/>
        </w:rPr>
      </w:pPr>
      <w:r w:rsidRPr="00F61F62">
        <w:rPr>
          <w:rFonts w:asciiTheme="minorEastAsia" w:eastAsiaTheme="minorEastAsia" w:hAnsiTheme="minorEastAsia" w:hint="eastAsia"/>
          <w:sz w:val="24"/>
        </w:rPr>
        <w:t>（3）按医院营养医生的要求配制病人饮食。住院病人饮食大致分为普通饮食和治疗饮食两大部分。</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1）普通饮食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结合三级综合医院对住院病人就餐考核的相关标准，营养科负责普通病人饮食食谱编制，以确保病人饮食合理搭配，科学用餐。餐饮公司对此不得擅自更改，如遇特殊情况需要修订须经营养师许可。</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2）治疗饮食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治疗膳食是住院病人饮食的核心内容，它作为某些疾病诊断及治疗的重要辅助手段，贯穿于整个临床医疗过程的始终。</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①糖尿病膳食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a.膳食管理：严格按食谱编排的内容制作，按规定的餐次定时送餐。</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b.主食制作：a)全日主食的份量均应准确称量；b)早餐的点心类和半流质食品制作应按规定的份量进行配制。</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c.副食制作：a)所有动物性食品应按规定的量进行配制；b）蔬菜的量按规定的量配给；c）所有菜肴的烹调制作均按规定不放糖及含糖的调味品；d）所有菜肴的烹调应按菜谱要求，一律要求清淡，菜谱中有焖或红烧的菜肴一律不能按普通常规先炸后煮，应该采用短时快炒后加水煮熟的方法。</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②低蛋白膳</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a.主食制作：a）米饭或面食类（麦淀粉）的份量应按各种类规定的量予以配给；b）低蛋白主食品的份量应按标准量配给。</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b.副食制作：a）优质蛋白食品的动物性副食品应规定量配给；b）所有的副食应低盐（标准为：</w:t>
      </w: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F61F62">
          <w:rPr>
            <w:rFonts w:asciiTheme="minorEastAsia" w:eastAsiaTheme="minorEastAsia" w:hAnsiTheme="minorEastAsia"/>
            <w:sz w:val="24"/>
          </w:rPr>
          <w:t>3g</w:t>
        </w:r>
      </w:smartTag>
      <w:r w:rsidRPr="00F61F62">
        <w:rPr>
          <w:rFonts w:asciiTheme="minorEastAsia" w:eastAsiaTheme="minorEastAsia" w:hAnsiTheme="minorEastAsia"/>
          <w:sz w:val="24"/>
        </w:rPr>
        <w:t>/</w:t>
      </w:r>
      <w:r w:rsidRPr="00F61F62">
        <w:rPr>
          <w:rFonts w:asciiTheme="minorEastAsia" w:eastAsiaTheme="minorEastAsia" w:hAnsiTheme="minorEastAsia" w:hint="eastAsia"/>
          <w:sz w:val="24"/>
        </w:rPr>
        <w:t>人</w:t>
      </w:r>
      <w:r w:rsidRPr="00F61F62">
        <w:rPr>
          <w:rFonts w:asciiTheme="minorEastAsia" w:eastAsiaTheme="minorEastAsia" w:hAnsiTheme="minorEastAsia"/>
          <w:sz w:val="24"/>
        </w:rPr>
        <w:t>/</w:t>
      </w:r>
      <w:r w:rsidRPr="00F61F62">
        <w:rPr>
          <w:rFonts w:asciiTheme="minorEastAsia" w:eastAsiaTheme="minorEastAsia" w:hAnsiTheme="minorEastAsia" w:hint="eastAsia"/>
          <w:sz w:val="24"/>
        </w:rPr>
        <w:t>日）烹调。</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③流质膳食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份量的供给：应按规定的份量配给病人，每天</w:t>
      </w:r>
      <w:r w:rsidRPr="00F61F62">
        <w:rPr>
          <w:rFonts w:asciiTheme="minorEastAsia" w:eastAsiaTheme="minorEastAsia" w:hAnsiTheme="minorEastAsia"/>
          <w:sz w:val="24"/>
        </w:rPr>
        <w:t>6</w:t>
      </w:r>
      <w:r w:rsidRPr="00F61F62">
        <w:rPr>
          <w:rFonts w:asciiTheme="minorEastAsia" w:eastAsiaTheme="minorEastAsia" w:hAnsiTheme="minorEastAsia" w:hint="eastAsia"/>
          <w:sz w:val="24"/>
        </w:rPr>
        <w:t>餐，送餐</w:t>
      </w:r>
      <w:r w:rsidRPr="00F61F62">
        <w:rPr>
          <w:rFonts w:asciiTheme="minorEastAsia" w:eastAsiaTheme="minorEastAsia" w:hAnsiTheme="minorEastAsia"/>
          <w:sz w:val="24"/>
        </w:rPr>
        <w:t>5</w:t>
      </w:r>
      <w:r w:rsidRPr="00F61F62">
        <w:rPr>
          <w:rFonts w:asciiTheme="minorEastAsia" w:eastAsiaTheme="minorEastAsia" w:hAnsiTheme="minorEastAsia" w:hint="eastAsia"/>
          <w:sz w:val="24"/>
        </w:rPr>
        <w:t>或</w:t>
      </w:r>
      <w:r w:rsidRPr="00F61F62">
        <w:rPr>
          <w:rFonts w:asciiTheme="minorEastAsia" w:eastAsiaTheme="minorEastAsia" w:hAnsiTheme="minorEastAsia"/>
          <w:sz w:val="24"/>
        </w:rPr>
        <w:t>6</w:t>
      </w:r>
      <w:r w:rsidRPr="00F61F62">
        <w:rPr>
          <w:rFonts w:asciiTheme="minorEastAsia" w:eastAsiaTheme="minorEastAsia" w:hAnsiTheme="minorEastAsia" w:hint="eastAsia"/>
          <w:sz w:val="24"/>
        </w:rPr>
        <w:t>次。</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④低盐膳食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所有的菜肴均应按要求给予食盐（标准为：</w:t>
      </w: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w:t>
      </w:r>
      <w:r w:rsidRPr="00F61F62">
        <w:rPr>
          <w:rFonts w:asciiTheme="minorEastAsia" w:eastAsiaTheme="minorEastAsia" w:hAnsiTheme="minorEastAsia"/>
          <w:sz w:val="24"/>
        </w:rPr>
        <w:t>3g/</w:t>
      </w:r>
      <w:r w:rsidRPr="00F61F62">
        <w:rPr>
          <w:rFonts w:asciiTheme="minorEastAsia" w:eastAsiaTheme="minorEastAsia" w:hAnsiTheme="minorEastAsia" w:hint="eastAsia"/>
          <w:sz w:val="24"/>
        </w:rPr>
        <w:t>人</w:t>
      </w:r>
      <w:r w:rsidRPr="00F61F62">
        <w:rPr>
          <w:rFonts w:asciiTheme="minorEastAsia" w:eastAsiaTheme="minorEastAsia" w:hAnsiTheme="minorEastAsia"/>
          <w:sz w:val="24"/>
        </w:rPr>
        <w:t>/</w:t>
      </w:r>
      <w:r w:rsidRPr="00F61F62">
        <w:rPr>
          <w:rFonts w:asciiTheme="minorEastAsia" w:eastAsiaTheme="minorEastAsia" w:hAnsiTheme="minorEastAsia" w:hint="eastAsia"/>
          <w:sz w:val="24"/>
        </w:rPr>
        <w:t>日）或少量酱油，按</w:t>
      </w:r>
      <w:smartTag w:uri="urn:schemas-microsoft-com:office:smarttags" w:element="chmetcnv">
        <w:smartTagPr>
          <w:attr w:name="TCSC" w:val="0"/>
          <w:attr w:name="NumberType" w:val="1"/>
          <w:attr w:name="Negative" w:val="False"/>
          <w:attr w:name="HasSpace" w:val="False"/>
          <w:attr w:name="SourceValue" w:val="1"/>
          <w:attr w:name="UnitName" w:val="g"/>
        </w:smartTagPr>
        <w:r w:rsidRPr="00F61F62">
          <w:rPr>
            <w:rFonts w:asciiTheme="minorEastAsia" w:eastAsiaTheme="minorEastAsia" w:hAnsiTheme="minorEastAsia"/>
            <w:sz w:val="24"/>
          </w:rPr>
          <w:t>1g</w:t>
        </w:r>
      </w:smartTag>
      <w:r w:rsidRPr="00F61F62">
        <w:rPr>
          <w:rFonts w:asciiTheme="minorEastAsia" w:eastAsiaTheme="minorEastAsia" w:hAnsiTheme="minorEastAsia"/>
          <w:sz w:val="24"/>
        </w:rPr>
        <w:t>/</w:t>
      </w:r>
      <w:r w:rsidRPr="00F61F62">
        <w:rPr>
          <w:rFonts w:asciiTheme="minorEastAsia" w:eastAsiaTheme="minorEastAsia" w:hAnsiTheme="minorEastAsia" w:hint="eastAsia"/>
          <w:sz w:val="24"/>
        </w:rPr>
        <w:t>人</w:t>
      </w:r>
      <w:r w:rsidRPr="00F61F62">
        <w:rPr>
          <w:rFonts w:asciiTheme="minorEastAsia" w:eastAsiaTheme="minorEastAsia" w:hAnsiTheme="minorEastAsia"/>
          <w:sz w:val="24"/>
        </w:rPr>
        <w:t>/</w:t>
      </w:r>
      <w:r w:rsidRPr="00F61F62">
        <w:rPr>
          <w:rFonts w:asciiTheme="minorEastAsia" w:eastAsiaTheme="minorEastAsia" w:hAnsiTheme="minorEastAsia" w:hint="eastAsia"/>
          <w:sz w:val="24"/>
        </w:rPr>
        <w:t>餐配给，不能另外添加其他调味品如味精、调味酱等，菜谱中不应出现盐腌制的菜如咸菜等。</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lastRenderedPageBreak/>
        <w:t>⑤低嘌呤膳食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a.所有的菜肴应清淡少油，可按普通菜肴放油量的</w:t>
      </w:r>
      <w:r w:rsidRPr="00F61F62">
        <w:rPr>
          <w:rFonts w:asciiTheme="minorEastAsia" w:eastAsiaTheme="minorEastAsia" w:hAnsiTheme="minorEastAsia"/>
          <w:sz w:val="24"/>
        </w:rPr>
        <w:t>1/2</w:t>
      </w:r>
      <w:r w:rsidRPr="00F61F62">
        <w:rPr>
          <w:rFonts w:asciiTheme="minorEastAsia" w:eastAsiaTheme="minorEastAsia" w:hAnsiTheme="minorEastAsia" w:hint="eastAsia"/>
          <w:sz w:val="24"/>
        </w:rPr>
        <w:t>量给予；</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b.菜肴的品种应在规定的品种范围内配给。</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⑥低脂膳食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a.所有菜肴的烹调应少放烹调油，全日用油量限制在</w:t>
      </w:r>
      <w:smartTag w:uri="urn:schemas-microsoft-com:office:smarttags" w:element="chmetcnv">
        <w:smartTagPr>
          <w:attr w:name="TCSC" w:val="0"/>
          <w:attr w:name="NumberType" w:val="1"/>
          <w:attr w:name="Negative" w:val="False"/>
          <w:attr w:name="HasSpace" w:val="False"/>
          <w:attr w:name="SourceValue" w:val="30"/>
          <w:attr w:name="UnitName" w:val="g"/>
        </w:smartTagPr>
        <w:r w:rsidRPr="00F61F62">
          <w:rPr>
            <w:rFonts w:asciiTheme="minorEastAsia" w:eastAsiaTheme="minorEastAsia" w:hAnsiTheme="minorEastAsia"/>
            <w:sz w:val="24"/>
          </w:rPr>
          <w:t>30g</w:t>
        </w:r>
      </w:smartTag>
      <w:r w:rsidRPr="00F61F62">
        <w:rPr>
          <w:rFonts w:asciiTheme="minorEastAsia" w:eastAsiaTheme="minorEastAsia" w:hAnsiTheme="minorEastAsia"/>
          <w:sz w:val="24"/>
        </w:rPr>
        <w:t>/</w:t>
      </w:r>
      <w:r w:rsidRPr="00F61F62">
        <w:rPr>
          <w:rFonts w:asciiTheme="minorEastAsia" w:eastAsiaTheme="minorEastAsia" w:hAnsiTheme="minorEastAsia" w:hint="eastAsia"/>
          <w:sz w:val="24"/>
        </w:rPr>
        <w:t>人以内，按</w:t>
      </w:r>
      <w:smartTag w:uri="urn:schemas-microsoft-com:office:smarttags" w:element="chmetcnv">
        <w:smartTagPr>
          <w:attr w:name="TCSC" w:val="0"/>
          <w:attr w:name="NumberType" w:val="1"/>
          <w:attr w:name="Negative" w:val="False"/>
          <w:attr w:name="HasSpace" w:val="False"/>
          <w:attr w:name="SourceValue" w:val="10"/>
          <w:attr w:name="UnitName" w:val="g"/>
        </w:smartTagPr>
        <w:r w:rsidRPr="00F61F62">
          <w:rPr>
            <w:rFonts w:asciiTheme="minorEastAsia" w:eastAsiaTheme="minorEastAsia" w:hAnsiTheme="minorEastAsia"/>
            <w:sz w:val="24"/>
          </w:rPr>
          <w:t>10g</w:t>
        </w:r>
      </w:smartTag>
      <w:r w:rsidRPr="00F61F62">
        <w:rPr>
          <w:rFonts w:asciiTheme="minorEastAsia" w:eastAsiaTheme="minorEastAsia" w:hAnsiTheme="minorEastAsia"/>
          <w:sz w:val="24"/>
        </w:rPr>
        <w:t>/</w:t>
      </w:r>
      <w:r w:rsidRPr="00F61F62">
        <w:rPr>
          <w:rFonts w:asciiTheme="minorEastAsia" w:eastAsiaTheme="minorEastAsia" w:hAnsiTheme="minorEastAsia" w:hint="eastAsia"/>
          <w:sz w:val="24"/>
        </w:rPr>
        <w:t>人</w:t>
      </w:r>
      <w:r w:rsidRPr="00F61F62">
        <w:rPr>
          <w:rFonts w:asciiTheme="minorEastAsia" w:eastAsiaTheme="minorEastAsia" w:hAnsiTheme="minorEastAsia"/>
          <w:sz w:val="24"/>
        </w:rPr>
        <w:t>/</w:t>
      </w:r>
      <w:r w:rsidRPr="00F61F62">
        <w:rPr>
          <w:rFonts w:asciiTheme="minorEastAsia" w:eastAsiaTheme="minorEastAsia" w:hAnsiTheme="minorEastAsia" w:hint="eastAsia"/>
          <w:sz w:val="24"/>
        </w:rPr>
        <w:t>餐给予烹调油，不可采用煎炸的烹调方法；</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b.所有动物性食品应选用精瘦的部分。</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⑦钾钠平衡膳食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a.所有的主副食均应在烹调前准确称量，按规定的量配给；</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b.膳食采用的食物品种应按规定的菜谱配备，不能擅自更换，若偶尔有时不能及时购买指定的品种，需先报告营养师，征得同意后方可更改相当的品种。</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c.烹调用食盐或酱油的量必须按食谱规定的量准确配给（每餐分开称量），如不按规定操作。</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⑧钙磷平衡膳食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a.所有的主副食均应在烹调前准确称量，按规定的量配给；</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b.膳食采用的食物品种应按规定的菜谱配备，不能擅自更换，若偶尔有时不能及时购买指定的品种，需先报告营养师，征得同意后方可更改相当的品种。</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c.烹调所有的膳食包括主食和副食都必须用蒸馏水。</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⑨戒碘膳食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a.采用的食物品种应避免含碘高的海产品包括海鱼和海带、各种菌藻类，；</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b.烹调用的食盐应采用无碘盐。</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⑩戒糖膳食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所有副食的烹调均禁用蔗糖及其他含糖的调味酱料。</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15、设立退出机制，中标人需做好前期投资预算，并保证持续的服务质量，积极接受招标人监管，如两次满意率小于50％或出现重大食品安全事故，招标人有权无条件单方面解约，中标人需退出饭堂经营，如出现重大食品安全事故，追究中标人责任。</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16、招标人证件监管内容</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（1）营业执照、餐饮服务许可证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采购渠道证件：购货凭据、餐饮服务许可证、检验（检疫）合格证明；酒类、罐头、饮料、乳制品、调味品等食品，每批次的检验合格证或检验单；蔬菜等散装农副食品及鱼类等鲜活产品检验合格证明；一次性餐具检验合格证；清洁剂检验合格证明。</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（3）服务人员身份证、健康证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17、招标人卫生监管内容</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（1）加工卫生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（2）餐具卫生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（3）个人卫生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（4）环境卫生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（5）标识</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18、招标人台账监管内容：食品采购与验收台账</w:t>
      </w:r>
    </w:p>
    <w:p w:rsidR="009D5D45"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19、招标人监管及满意度：检查考核与奖罚挂钩</w:t>
      </w:r>
    </w:p>
    <w:p w:rsidR="009D5D45"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w:t>
      </w:r>
      <w:r w:rsidR="009D5D45" w:rsidRPr="00F61F62">
        <w:rPr>
          <w:rFonts w:asciiTheme="minorEastAsia" w:eastAsiaTheme="minorEastAsia" w:hAnsiTheme="minorEastAsia" w:hint="eastAsia"/>
          <w:sz w:val="24"/>
        </w:rPr>
        <w:t>监管科室</w:t>
      </w:r>
      <w:r w:rsidRPr="00F61F62">
        <w:rPr>
          <w:rFonts w:asciiTheme="minorEastAsia" w:eastAsiaTheme="minorEastAsia" w:hAnsiTheme="minorEastAsia" w:hint="eastAsia"/>
          <w:sz w:val="24"/>
        </w:rPr>
        <w:t>每月对院区集体食堂外包服务公司管理与服务进行一次全面检查，每周不定期检查，检查结果与绩效考核挂钩。</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（2）满意度调查，每季度一次，由招标人与中标人共同对病人及职工发放调查问卷，调查率不低于职工及住院病人数的20%)</w:t>
      </w:r>
    </w:p>
    <w:p w:rsidR="00524E9F" w:rsidRPr="00F61F62" w:rsidRDefault="00524E9F" w:rsidP="00F61F62">
      <w:pPr>
        <w:spacing w:line="300" w:lineRule="exact"/>
        <w:rPr>
          <w:rFonts w:asciiTheme="minorEastAsia" w:eastAsiaTheme="minorEastAsia" w:hAnsiTheme="minorEastAsia"/>
          <w:b/>
          <w:sz w:val="24"/>
        </w:rPr>
      </w:pPr>
      <w:bookmarkStart w:id="2" w:name="OLE_LINK1"/>
      <w:r w:rsidRPr="00F61F62">
        <w:rPr>
          <w:rFonts w:asciiTheme="minorEastAsia" w:eastAsiaTheme="minorEastAsia" w:hAnsiTheme="minorEastAsia" w:hint="eastAsia"/>
          <w:b/>
          <w:sz w:val="24"/>
        </w:rPr>
        <w:lastRenderedPageBreak/>
        <w:t>告诫整改：综合满意度﹤60%</w:t>
      </w: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终止合同：二次综合满意度﹤50%，或出现重大安全卫生事故</w:t>
      </w:r>
    </w:p>
    <w:bookmarkEnd w:id="2"/>
    <w:p w:rsidR="009D5D45" w:rsidRPr="00F61F62" w:rsidRDefault="00524E9F" w:rsidP="00F61F62">
      <w:pPr>
        <w:autoSpaceDE w:val="0"/>
        <w:autoSpaceDN w:val="0"/>
        <w:adjustRightInd w:val="0"/>
        <w:spacing w:line="300" w:lineRule="exact"/>
        <w:jc w:val="left"/>
        <w:rPr>
          <w:rFonts w:asciiTheme="minorEastAsia" w:eastAsiaTheme="minorEastAsia" w:hAnsiTheme="minorEastAsia" w:cs="宋体"/>
          <w:b/>
          <w:kern w:val="0"/>
          <w:sz w:val="24"/>
          <w:lang w:val="zh-CN"/>
        </w:rPr>
      </w:pPr>
      <w:r w:rsidRPr="00F61F62">
        <w:rPr>
          <w:rFonts w:asciiTheme="minorEastAsia" w:eastAsiaTheme="minorEastAsia" w:hAnsiTheme="minorEastAsia" w:cs="宋体" w:hint="eastAsia"/>
          <w:b/>
          <w:kern w:val="0"/>
          <w:sz w:val="24"/>
          <w:lang w:val="zh-CN"/>
        </w:rPr>
        <w:t>奖罚标准：根据</w:t>
      </w:r>
      <w:r w:rsidR="006345C1" w:rsidRPr="00F61F62">
        <w:rPr>
          <w:rFonts w:asciiTheme="minorEastAsia" w:eastAsiaTheme="minorEastAsia" w:hAnsiTheme="minorEastAsia" w:cs="宋体" w:hint="eastAsia"/>
          <w:b/>
          <w:kern w:val="0"/>
          <w:sz w:val="24"/>
          <w:lang w:val="zh-CN"/>
        </w:rPr>
        <w:t>每个月、</w:t>
      </w:r>
      <w:r w:rsidRPr="00F61F62">
        <w:rPr>
          <w:rFonts w:asciiTheme="minorEastAsia" w:eastAsiaTheme="minorEastAsia" w:hAnsiTheme="minorEastAsia" w:cs="宋体" w:hint="eastAsia"/>
          <w:b/>
          <w:kern w:val="0"/>
          <w:sz w:val="24"/>
          <w:lang w:val="zh-CN"/>
        </w:rPr>
        <w:t>每季度检查、考核得分进行奖惩。</w:t>
      </w:r>
    </w:p>
    <w:p w:rsidR="009D5D45" w:rsidRPr="00F61F62" w:rsidRDefault="00524E9F" w:rsidP="00F61F62">
      <w:pPr>
        <w:autoSpaceDE w:val="0"/>
        <w:autoSpaceDN w:val="0"/>
        <w:adjustRightInd w:val="0"/>
        <w:spacing w:line="300" w:lineRule="exact"/>
        <w:jc w:val="left"/>
        <w:rPr>
          <w:rFonts w:asciiTheme="minorEastAsia" w:eastAsiaTheme="minorEastAsia" w:hAnsiTheme="minorEastAsia" w:cs="宋体"/>
          <w:b/>
          <w:kern w:val="0"/>
          <w:sz w:val="24"/>
          <w:lang w:val="zh-CN"/>
        </w:rPr>
      </w:pPr>
      <w:r w:rsidRPr="00F61F62">
        <w:rPr>
          <w:rFonts w:asciiTheme="minorEastAsia" w:eastAsiaTheme="minorEastAsia" w:hAnsiTheme="minorEastAsia" w:cs="宋体" w:hint="eastAsia"/>
          <w:b/>
          <w:kern w:val="0"/>
          <w:sz w:val="24"/>
          <w:lang w:val="zh-CN"/>
        </w:rPr>
        <w:t>（</w:t>
      </w:r>
      <w:r w:rsidRPr="00F61F62">
        <w:rPr>
          <w:rFonts w:asciiTheme="minorEastAsia" w:eastAsiaTheme="minorEastAsia" w:hAnsiTheme="minorEastAsia" w:cs="宋体"/>
          <w:b/>
          <w:kern w:val="0"/>
          <w:sz w:val="24"/>
          <w:lang w:val="zh-CN"/>
        </w:rPr>
        <w:t>1</w:t>
      </w:r>
      <w:r w:rsidRPr="00F61F62">
        <w:rPr>
          <w:rFonts w:asciiTheme="minorEastAsia" w:eastAsiaTheme="minorEastAsia" w:hAnsiTheme="minorEastAsia" w:cs="宋体" w:hint="eastAsia"/>
          <w:b/>
          <w:kern w:val="0"/>
          <w:sz w:val="24"/>
          <w:lang w:val="zh-CN"/>
        </w:rPr>
        <w:t>）考核检查平均得分为</w:t>
      </w:r>
      <w:r w:rsidRPr="00F61F62">
        <w:rPr>
          <w:rFonts w:asciiTheme="minorEastAsia" w:eastAsiaTheme="minorEastAsia" w:hAnsiTheme="minorEastAsia" w:cs="宋体"/>
          <w:b/>
          <w:kern w:val="0"/>
          <w:sz w:val="24"/>
          <w:lang w:val="zh-CN"/>
        </w:rPr>
        <w:t>80</w:t>
      </w:r>
      <w:r w:rsidRPr="00F61F62">
        <w:rPr>
          <w:rFonts w:asciiTheme="minorEastAsia" w:eastAsiaTheme="minorEastAsia" w:hAnsiTheme="minorEastAsia" w:cs="宋体" w:hint="eastAsia"/>
          <w:b/>
          <w:kern w:val="0"/>
          <w:sz w:val="24"/>
          <w:lang w:val="zh-CN"/>
        </w:rPr>
        <w:t>～</w:t>
      </w:r>
      <w:r w:rsidR="001E3DE9" w:rsidRPr="00F61F62">
        <w:rPr>
          <w:rFonts w:asciiTheme="minorEastAsia" w:eastAsiaTheme="minorEastAsia" w:hAnsiTheme="minorEastAsia" w:cs="宋体" w:hint="eastAsia"/>
          <w:b/>
          <w:kern w:val="0"/>
          <w:sz w:val="24"/>
          <w:lang w:val="zh-CN"/>
        </w:rPr>
        <w:t>100</w:t>
      </w:r>
      <w:r w:rsidRPr="00F61F62">
        <w:rPr>
          <w:rFonts w:asciiTheme="minorEastAsia" w:eastAsiaTheme="minorEastAsia" w:hAnsiTheme="minorEastAsia" w:cs="宋体" w:hint="eastAsia"/>
          <w:b/>
          <w:kern w:val="0"/>
          <w:sz w:val="24"/>
          <w:lang w:val="zh-CN"/>
        </w:rPr>
        <w:t>分的不予奖惩；</w:t>
      </w:r>
    </w:p>
    <w:p w:rsidR="00524E9F" w:rsidRPr="00F61F62" w:rsidRDefault="00524E9F" w:rsidP="00F61F62">
      <w:pPr>
        <w:autoSpaceDE w:val="0"/>
        <w:autoSpaceDN w:val="0"/>
        <w:adjustRightInd w:val="0"/>
        <w:spacing w:line="300" w:lineRule="exact"/>
        <w:jc w:val="left"/>
        <w:rPr>
          <w:rFonts w:asciiTheme="minorEastAsia" w:eastAsiaTheme="minorEastAsia" w:hAnsiTheme="minorEastAsia" w:cs="宋体"/>
          <w:b/>
          <w:kern w:val="0"/>
          <w:sz w:val="24"/>
          <w:lang w:val="zh-CN"/>
        </w:rPr>
      </w:pPr>
      <w:r w:rsidRPr="00F61F62">
        <w:rPr>
          <w:rFonts w:asciiTheme="minorEastAsia" w:eastAsiaTheme="minorEastAsia" w:hAnsiTheme="minorEastAsia" w:cs="宋体" w:hint="eastAsia"/>
          <w:b/>
          <w:kern w:val="0"/>
          <w:sz w:val="24"/>
          <w:lang w:val="zh-CN"/>
        </w:rPr>
        <w:t>（</w:t>
      </w:r>
      <w:r w:rsidR="001E3DE9" w:rsidRPr="00F61F62">
        <w:rPr>
          <w:rFonts w:asciiTheme="minorEastAsia" w:eastAsiaTheme="minorEastAsia" w:hAnsiTheme="minorEastAsia" w:cs="宋体" w:hint="eastAsia"/>
          <w:b/>
          <w:kern w:val="0"/>
          <w:sz w:val="24"/>
          <w:lang w:val="zh-CN"/>
        </w:rPr>
        <w:t>2</w:t>
      </w:r>
      <w:r w:rsidRPr="00F61F62">
        <w:rPr>
          <w:rFonts w:asciiTheme="minorEastAsia" w:eastAsiaTheme="minorEastAsia" w:hAnsiTheme="minorEastAsia" w:cs="宋体" w:hint="eastAsia"/>
          <w:b/>
          <w:kern w:val="0"/>
          <w:sz w:val="24"/>
          <w:lang w:val="zh-CN"/>
        </w:rPr>
        <w:t>）得分低于</w:t>
      </w:r>
      <w:r w:rsidRPr="00F61F62">
        <w:rPr>
          <w:rFonts w:asciiTheme="minorEastAsia" w:eastAsiaTheme="minorEastAsia" w:hAnsiTheme="minorEastAsia" w:cs="宋体"/>
          <w:b/>
          <w:kern w:val="0"/>
          <w:sz w:val="24"/>
          <w:lang w:val="zh-CN"/>
        </w:rPr>
        <w:t>80</w:t>
      </w:r>
      <w:r w:rsidRPr="00F61F62">
        <w:rPr>
          <w:rFonts w:asciiTheme="minorEastAsia" w:eastAsiaTheme="minorEastAsia" w:hAnsiTheme="minorEastAsia" w:cs="宋体" w:hint="eastAsia"/>
          <w:b/>
          <w:kern w:val="0"/>
          <w:sz w:val="24"/>
          <w:lang w:val="zh-CN"/>
        </w:rPr>
        <w:t>分的，每次相应扣减</w:t>
      </w:r>
      <w:r w:rsidRPr="00F61F62">
        <w:rPr>
          <w:rFonts w:asciiTheme="minorEastAsia" w:eastAsiaTheme="minorEastAsia" w:hAnsiTheme="minorEastAsia" w:cs="宋体"/>
          <w:b/>
          <w:kern w:val="0"/>
          <w:sz w:val="24"/>
          <w:lang w:val="zh-CN"/>
        </w:rPr>
        <w:t>15000</w:t>
      </w:r>
      <w:r w:rsidRPr="00F61F62">
        <w:rPr>
          <w:rFonts w:asciiTheme="minorEastAsia" w:eastAsiaTheme="minorEastAsia" w:hAnsiTheme="minorEastAsia" w:cs="宋体" w:hint="eastAsia"/>
          <w:b/>
          <w:kern w:val="0"/>
          <w:sz w:val="24"/>
          <w:lang w:val="zh-CN"/>
        </w:rPr>
        <w:t>元。</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b/>
          <w:sz w:val="24"/>
        </w:rPr>
        <w:t>四、履约保证金</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中标人在接到中标通知书后五个工作日内向招标人缴纳</w:t>
      </w:r>
      <w:r w:rsidR="00B3338A" w:rsidRPr="00F61F62">
        <w:rPr>
          <w:rFonts w:asciiTheme="minorEastAsia" w:eastAsiaTheme="minorEastAsia" w:hAnsiTheme="minorEastAsia" w:hint="eastAsia"/>
          <w:sz w:val="24"/>
        </w:rPr>
        <w:t>伍</w:t>
      </w:r>
      <w:r w:rsidRPr="00F61F62">
        <w:rPr>
          <w:rFonts w:asciiTheme="minorEastAsia" w:eastAsiaTheme="minorEastAsia" w:hAnsiTheme="minorEastAsia" w:hint="eastAsia"/>
          <w:sz w:val="24"/>
        </w:rPr>
        <w:t>万元履约保证金（存入招标人指定的账户中）。合同终止清算完毕后，招标人根据中标人履行合同情况，扣除违约金后，于十个工作日内无息退还给中标人。</w:t>
      </w:r>
    </w:p>
    <w:p w:rsidR="00524E9F" w:rsidRPr="00F61F62" w:rsidRDefault="00524E9F" w:rsidP="00F61F62">
      <w:pPr>
        <w:spacing w:line="300" w:lineRule="exact"/>
        <w:ind w:left="241" w:hangingChars="100" w:hanging="241"/>
        <w:rPr>
          <w:rFonts w:asciiTheme="minorEastAsia" w:eastAsiaTheme="minorEastAsia" w:hAnsiTheme="minorEastAsia"/>
          <w:color w:val="000000"/>
          <w:sz w:val="24"/>
        </w:rPr>
      </w:pPr>
      <w:r w:rsidRPr="00F61F62">
        <w:rPr>
          <w:rFonts w:asciiTheme="minorEastAsia" w:eastAsiaTheme="minorEastAsia" w:hAnsiTheme="minorEastAsia" w:hint="eastAsia"/>
          <w:b/>
          <w:sz w:val="24"/>
        </w:rPr>
        <w:t>五、以下附件均为用户要求，投标人承诺响应以下内容：</w:t>
      </w:r>
    </w:p>
    <w:p w:rsidR="009D5D45" w:rsidRPr="00F61F62" w:rsidRDefault="009D5D45" w:rsidP="00F61F62">
      <w:pPr>
        <w:spacing w:line="300" w:lineRule="exact"/>
        <w:rPr>
          <w:rFonts w:asciiTheme="minorEastAsia" w:eastAsiaTheme="minorEastAsia" w:hAnsiTheme="minorEastAsia"/>
          <w:sz w:val="24"/>
        </w:rPr>
      </w:pPr>
    </w:p>
    <w:p w:rsidR="00892B43"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附件一</w:t>
      </w:r>
      <w:r w:rsidR="009D5D45" w:rsidRPr="00F61F62">
        <w:rPr>
          <w:rFonts w:asciiTheme="minorEastAsia" w:eastAsiaTheme="minorEastAsia" w:hAnsiTheme="minorEastAsia" w:hint="eastAsia"/>
          <w:b/>
          <w:sz w:val="24"/>
        </w:rPr>
        <w:t>：</w:t>
      </w:r>
    </w:p>
    <w:p w:rsidR="00892B43" w:rsidRPr="00F61F62" w:rsidRDefault="00892B43" w:rsidP="00F61F62">
      <w:pPr>
        <w:spacing w:line="300" w:lineRule="exact"/>
        <w:jc w:val="center"/>
        <w:rPr>
          <w:rFonts w:asciiTheme="minorEastAsia" w:eastAsiaTheme="minorEastAsia" w:hAnsiTheme="minorEastAsia" w:cs="宋体"/>
          <w:b/>
          <w:kern w:val="0"/>
          <w:sz w:val="24"/>
        </w:rPr>
      </w:pPr>
      <w:r w:rsidRPr="00F61F62">
        <w:rPr>
          <w:rFonts w:asciiTheme="minorEastAsia" w:eastAsiaTheme="minorEastAsia" w:hAnsiTheme="minorEastAsia" w:cs="宋体" w:hint="eastAsia"/>
          <w:b/>
          <w:kern w:val="0"/>
          <w:sz w:val="24"/>
        </w:rPr>
        <w:t>惠亚医院饭堂监督管理制度</w:t>
      </w:r>
      <w:bookmarkStart w:id="3" w:name="_Toc304837682"/>
    </w:p>
    <w:p w:rsidR="00892B43" w:rsidRPr="00F61F62" w:rsidRDefault="00892B43" w:rsidP="00F61F62">
      <w:pPr>
        <w:spacing w:line="300" w:lineRule="exact"/>
        <w:rPr>
          <w:rFonts w:asciiTheme="minorEastAsia" w:eastAsiaTheme="minorEastAsia" w:hAnsiTheme="minorEastAsia" w:cs="宋体"/>
          <w:b/>
          <w:kern w:val="0"/>
          <w:sz w:val="24"/>
        </w:rPr>
      </w:pPr>
      <w:r w:rsidRPr="00F61F62">
        <w:rPr>
          <w:rFonts w:asciiTheme="minorEastAsia" w:eastAsiaTheme="minorEastAsia" w:hAnsiTheme="minorEastAsia" w:cs="宋体" w:hint="eastAsia"/>
          <w:b/>
          <w:kern w:val="0"/>
          <w:sz w:val="24"/>
        </w:rPr>
        <w:t xml:space="preserve">   </w:t>
      </w:r>
      <w:r w:rsidRPr="00F61F62">
        <w:rPr>
          <w:rFonts w:asciiTheme="minorEastAsia" w:eastAsiaTheme="minorEastAsia" w:hAnsiTheme="minorEastAsia" w:hint="eastAsia"/>
          <w:sz w:val="24"/>
        </w:rPr>
        <w:t>我院饭堂由招标产生的承包方负责经营管理，后勤科负责监督与协调工作。为规范饭堂的监督管理，确保饭堂食品与卫生安全、消防安全等各项工作，特制定本制度。</w:t>
      </w:r>
    </w:p>
    <w:p w:rsidR="00892B43" w:rsidRPr="00F61F62" w:rsidRDefault="00892B43" w:rsidP="00F61F62">
      <w:pPr>
        <w:numPr>
          <w:ilvl w:val="0"/>
          <w:numId w:val="3"/>
        </w:numPr>
        <w:spacing w:line="300" w:lineRule="exact"/>
        <w:rPr>
          <w:rFonts w:asciiTheme="minorEastAsia" w:eastAsiaTheme="minorEastAsia" w:hAnsiTheme="minorEastAsia" w:cs="宋体"/>
          <w:b/>
          <w:kern w:val="0"/>
          <w:sz w:val="24"/>
        </w:rPr>
      </w:pPr>
      <w:r w:rsidRPr="00F61F62">
        <w:rPr>
          <w:rFonts w:asciiTheme="minorEastAsia" w:eastAsiaTheme="minorEastAsia" w:hAnsiTheme="minorEastAsia" w:hint="eastAsia"/>
          <w:b/>
          <w:bCs/>
          <w:kern w:val="44"/>
          <w:sz w:val="24"/>
        </w:rPr>
        <w:t>资质的监督管理：</w:t>
      </w:r>
      <w:r w:rsidRPr="00F61F62">
        <w:rPr>
          <w:rFonts w:asciiTheme="minorEastAsia" w:eastAsiaTheme="minorEastAsia" w:hAnsiTheme="minorEastAsia" w:cs="宋体" w:hint="eastAsia"/>
          <w:b/>
          <w:kern w:val="0"/>
          <w:sz w:val="24"/>
        </w:rPr>
        <w:t xml:space="preserve"> </w:t>
      </w:r>
    </w:p>
    <w:p w:rsidR="00892B43" w:rsidRPr="00F61F62" w:rsidRDefault="00892B43" w:rsidP="00F61F62">
      <w:pPr>
        <w:spacing w:line="300" w:lineRule="exact"/>
        <w:ind w:firstLineChars="200" w:firstLine="480"/>
        <w:jc w:val="left"/>
        <w:rPr>
          <w:rFonts w:asciiTheme="minorEastAsia" w:eastAsiaTheme="minorEastAsia" w:hAnsiTheme="minorEastAsia"/>
          <w:sz w:val="24"/>
        </w:rPr>
      </w:pPr>
      <w:r w:rsidRPr="00F61F62">
        <w:rPr>
          <w:rFonts w:asciiTheme="minorEastAsia" w:eastAsiaTheme="minorEastAsia" w:hAnsiTheme="minorEastAsia" w:hint="eastAsia"/>
          <w:sz w:val="24"/>
        </w:rPr>
        <w:t>按照相关规定检查饭堂相关证件，并形成检查记录等，若检查发现过期，督促其完成相关证件办理。</w:t>
      </w:r>
    </w:p>
    <w:p w:rsidR="00892B43" w:rsidRPr="00F61F62" w:rsidRDefault="00892B43" w:rsidP="00F61F62">
      <w:pPr>
        <w:numPr>
          <w:ilvl w:val="0"/>
          <w:numId w:val="3"/>
        </w:numPr>
        <w:spacing w:line="300" w:lineRule="exact"/>
        <w:rPr>
          <w:rFonts w:asciiTheme="minorEastAsia" w:eastAsiaTheme="minorEastAsia" w:hAnsiTheme="minorEastAsia" w:cs="宋体"/>
          <w:b/>
          <w:kern w:val="0"/>
          <w:sz w:val="24"/>
        </w:rPr>
      </w:pPr>
      <w:r w:rsidRPr="00F61F62">
        <w:rPr>
          <w:rFonts w:asciiTheme="minorEastAsia" w:eastAsiaTheme="minorEastAsia" w:hAnsiTheme="minorEastAsia" w:hint="eastAsia"/>
          <w:b/>
          <w:sz w:val="24"/>
        </w:rPr>
        <w:t>食品安全的监督管理 ：</w:t>
      </w:r>
    </w:p>
    <w:p w:rsidR="00892B43" w:rsidRPr="00F61F62" w:rsidRDefault="00892B43" w:rsidP="00F61F62">
      <w:pPr>
        <w:spacing w:line="300" w:lineRule="exact"/>
        <w:ind w:firstLineChars="200" w:firstLine="480"/>
        <w:jc w:val="left"/>
        <w:rPr>
          <w:rFonts w:asciiTheme="minorEastAsia" w:eastAsiaTheme="minorEastAsia" w:hAnsiTheme="minorEastAsia"/>
          <w:sz w:val="24"/>
        </w:rPr>
      </w:pPr>
      <w:r w:rsidRPr="00F61F62">
        <w:rPr>
          <w:rFonts w:asciiTheme="minorEastAsia" w:eastAsiaTheme="minorEastAsia" w:hAnsiTheme="minorEastAsia" w:hint="eastAsia"/>
          <w:sz w:val="24"/>
        </w:rPr>
        <w:t>食品用品采购、贮存、加工、售卖、用具洗涤消毒等各方面按照相关国家和省、市卫生行政部门有关食品卫生管理有关规定进行检查，做好记录并将相关资料复印留存。检查内容主要包括以下：</w:t>
      </w:r>
    </w:p>
    <w:p w:rsidR="00892B43" w:rsidRPr="00F61F62" w:rsidRDefault="00892B43" w:rsidP="00F61F62">
      <w:pPr>
        <w:spacing w:line="300" w:lineRule="exact"/>
        <w:ind w:firstLineChars="200" w:firstLine="480"/>
        <w:jc w:val="left"/>
        <w:rPr>
          <w:rFonts w:asciiTheme="minorEastAsia" w:eastAsiaTheme="minorEastAsia" w:hAnsiTheme="minorEastAsia"/>
          <w:sz w:val="24"/>
        </w:rPr>
      </w:pPr>
      <w:r w:rsidRPr="00F61F62">
        <w:rPr>
          <w:rFonts w:asciiTheme="minorEastAsia" w:eastAsiaTheme="minorEastAsia" w:hAnsiTheme="minorEastAsia" w:hint="eastAsia"/>
          <w:sz w:val="24"/>
        </w:rPr>
        <w:t>1.定期检查食品用品采购，包括是否合格以及粮油肉等发票、检疫合格证明以及饭堂仓库妥善保管索取的相关证照、产品检验合格证明，如实记录入库食品名称、规格、数量、保质期、供货者名称及联系方式、进货日期等内容，便于溯源；食品添加剂使用台账，如实记录食品添加剂的使用时间、名称、数量、用途、称量方式；台帐资料应妥善保存至少2年；</w:t>
      </w:r>
    </w:p>
    <w:p w:rsidR="00892B43" w:rsidRPr="00F61F62" w:rsidRDefault="00892B43" w:rsidP="00F61F62">
      <w:pPr>
        <w:spacing w:line="300" w:lineRule="exact"/>
        <w:ind w:firstLineChars="200" w:firstLine="480"/>
        <w:jc w:val="left"/>
        <w:rPr>
          <w:rFonts w:asciiTheme="minorEastAsia" w:eastAsiaTheme="minorEastAsia" w:hAnsiTheme="minorEastAsia"/>
          <w:sz w:val="24"/>
        </w:rPr>
      </w:pPr>
      <w:r w:rsidRPr="00F61F62">
        <w:rPr>
          <w:rFonts w:asciiTheme="minorEastAsia" w:eastAsiaTheme="minorEastAsia" w:hAnsiTheme="minorEastAsia" w:hint="eastAsia"/>
          <w:sz w:val="24"/>
        </w:rPr>
        <w:t>2.定期检查食品、用品的贮存，包括库房的卫生、库房内食品摆放的分类、标识是否清晰、食品的保质期。</w:t>
      </w:r>
    </w:p>
    <w:p w:rsidR="00892B43" w:rsidRPr="00F61F62" w:rsidRDefault="00892B43" w:rsidP="00F61F62">
      <w:pPr>
        <w:spacing w:line="300" w:lineRule="exact"/>
        <w:ind w:firstLineChars="200" w:firstLine="480"/>
        <w:jc w:val="left"/>
        <w:rPr>
          <w:rFonts w:asciiTheme="minorEastAsia" w:eastAsiaTheme="minorEastAsia" w:hAnsiTheme="minorEastAsia"/>
          <w:sz w:val="24"/>
        </w:rPr>
      </w:pPr>
      <w:r w:rsidRPr="00F61F62">
        <w:rPr>
          <w:rFonts w:asciiTheme="minorEastAsia" w:eastAsiaTheme="minorEastAsia" w:hAnsiTheme="minorEastAsia" w:hint="eastAsia"/>
          <w:sz w:val="24"/>
        </w:rPr>
        <w:t>3.定期检查食品加工及售卖，售卖前必需按有关部门的要求实行食品试尝、留样制度。定期抽查检查饭堂该留样登记表并抽查样品。</w:t>
      </w:r>
    </w:p>
    <w:p w:rsidR="00892B43" w:rsidRPr="00F61F62" w:rsidRDefault="00892B43" w:rsidP="00F61F62">
      <w:pPr>
        <w:spacing w:line="300" w:lineRule="exact"/>
        <w:ind w:firstLineChars="200" w:firstLine="480"/>
        <w:jc w:val="left"/>
        <w:rPr>
          <w:rFonts w:asciiTheme="minorEastAsia" w:eastAsiaTheme="minorEastAsia" w:hAnsiTheme="minorEastAsia"/>
          <w:sz w:val="24"/>
        </w:rPr>
      </w:pPr>
      <w:r w:rsidRPr="00F61F62">
        <w:rPr>
          <w:rFonts w:asciiTheme="minorEastAsia" w:eastAsiaTheme="minorEastAsia" w:hAnsiTheme="minorEastAsia" w:hint="eastAsia"/>
          <w:sz w:val="24"/>
        </w:rPr>
        <w:t>4.食（用）具洗涤消毒的抽样检查，主要是消毒程序。</w:t>
      </w:r>
    </w:p>
    <w:p w:rsidR="00892B43" w:rsidRPr="00F61F62" w:rsidRDefault="00892B43" w:rsidP="00F61F62">
      <w:pPr>
        <w:numPr>
          <w:ilvl w:val="0"/>
          <w:numId w:val="3"/>
        </w:numPr>
        <w:spacing w:line="300" w:lineRule="exact"/>
        <w:rPr>
          <w:rFonts w:asciiTheme="minorEastAsia" w:eastAsiaTheme="minorEastAsia" w:hAnsiTheme="minorEastAsia" w:cs="宋体"/>
          <w:b/>
          <w:kern w:val="0"/>
          <w:sz w:val="24"/>
        </w:rPr>
      </w:pPr>
      <w:r w:rsidRPr="00F61F62">
        <w:rPr>
          <w:rFonts w:asciiTheme="minorEastAsia" w:eastAsiaTheme="minorEastAsia" w:hAnsiTheme="minorEastAsia" w:hint="eastAsia"/>
          <w:b/>
          <w:sz w:val="24"/>
        </w:rPr>
        <w:t>卫生状况的监督管理：</w:t>
      </w:r>
    </w:p>
    <w:p w:rsidR="00892B43" w:rsidRPr="00F61F62" w:rsidRDefault="00892B43" w:rsidP="00F61F62">
      <w:pPr>
        <w:spacing w:line="300" w:lineRule="exact"/>
        <w:ind w:firstLineChars="200" w:firstLine="480"/>
        <w:rPr>
          <w:rFonts w:asciiTheme="minorEastAsia" w:eastAsiaTheme="minorEastAsia" w:hAnsiTheme="minorEastAsia"/>
          <w:b/>
          <w:sz w:val="24"/>
        </w:rPr>
      </w:pPr>
      <w:r w:rsidRPr="00F61F62">
        <w:rPr>
          <w:rFonts w:asciiTheme="minorEastAsia" w:eastAsiaTheme="minorEastAsia" w:hAnsiTheme="minorEastAsia" w:hint="eastAsia"/>
          <w:sz w:val="24"/>
        </w:rPr>
        <w:t>不定期对环境卫生以及员工个人卫生进行检查，并做好检查日志登记，发现隐患立即督促饭堂整改。可酌情开展对服务对象的满意度调查。</w:t>
      </w:r>
    </w:p>
    <w:p w:rsidR="00892B43" w:rsidRPr="00F61F62" w:rsidRDefault="00892B43" w:rsidP="00F61F62">
      <w:pPr>
        <w:numPr>
          <w:ilvl w:val="0"/>
          <w:numId w:val="3"/>
        </w:num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消防安全的监督管理</w:t>
      </w:r>
      <w:bookmarkEnd w:id="3"/>
      <w:r w:rsidRPr="00F61F62">
        <w:rPr>
          <w:rFonts w:asciiTheme="minorEastAsia" w:eastAsiaTheme="minorEastAsia" w:hAnsiTheme="minorEastAsia" w:hint="eastAsia"/>
          <w:b/>
          <w:sz w:val="24"/>
        </w:rPr>
        <w:t>：</w:t>
      </w:r>
    </w:p>
    <w:p w:rsidR="00892B43" w:rsidRPr="00F61F62" w:rsidRDefault="00892B43"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不定期检查饭堂消防安全，</w:t>
      </w:r>
      <w:r w:rsidRPr="00F61F62">
        <w:rPr>
          <w:rFonts w:asciiTheme="minorEastAsia" w:eastAsiaTheme="minorEastAsia" w:hAnsiTheme="minorEastAsia" w:cs="宋体" w:hint="eastAsia"/>
          <w:kern w:val="0"/>
          <w:sz w:val="24"/>
        </w:rPr>
        <w:t>对燃气、燃油设备、传输管道、用电设施、器材以及环境中一切可能引起火灾的部位进行检查，做好检查记录。对于发现的隐患，能消除的立即通知饭堂整改；不能消除的报请上级管理部门协调处理。</w:t>
      </w:r>
    </w:p>
    <w:p w:rsidR="00892B43" w:rsidRPr="00F61F62" w:rsidRDefault="00892B43" w:rsidP="00F61F62">
      <w:pPr>
        <w:spacing w:line="300" w:lineRule="exact"/>
        <w:ind w:left="728" w:hangingChars="302" w:hanging="728"/>
        <w:rPr>
          <w:rFonts w:asciiTheme="minorEastAsia" w:eastAsiaTheme="minorEastAsia" w:hAnsiTheme="minorEastAsia"/>
          <w:b/>
          <w:sz w:val="24"/>
        </w:rPr>
      </w:pPr>
      <w:r w:rsidRPr="00F61F62">
        <w:rPr>
          <w:rFonts w:asciiTheme="minorEastAsia" w:eastAsiaTheme="minorEastAsia" w:hAnsiTheme="minorEastAsia" w:hint="eastAsia"/>
          <w:b/>
          <w:sz w:val="24"/>
        </w:rPr>
        <w:t>五、需要监管的其他事项：</w:t>
      </w:r>
    </w:p>
    <w:p w:rsidR="00892B43" w:rsidRPr="00F61F62" w:rsidRDefault="00892B43" w:rsidP="00F61F62">
      <w:pPr>
        <w:spacing w:line="300" w:lineRule="exact"/>
        <w:ind w:firstLineChars="250" w:firstLine="600"/>
        <w:jc w:val="left"/>
        <w:rPr>
          <w:rFonts w:asciiTheme="minorEastAsia" w:eastAsiaTheme="minorEastAsia" w:hAnsiTheme="minorEastAsia"/>
          <w:sz w:val="24"/>
        </w:rPr>
      </w:pPr>
      <w:r w:rsidRPr="00F61F62">
        <w:rPr>
          <w:rFonts w:asciiTheme="minorEastAsia" w:eastAsiaTheme="minorEastAsia" w:hAnsiTheme="minorEastAsia" w:hint="eastAsia"/>
          <w:sz w:val="24"/>
        </w:rPr>
        <w:t>监管范围除以上内容外，还包括对合同其他条款的履行情况。</w:t>
      </w:r>
      <w:r w:rsidRPr="00F61F62">
        <w:rPr>
          <w:rFonts w:asciiTheme="minorEastAsia" w:eastAsiaTheme="minorEastAsia" w:hAnsiTheme="minorEastAsia" w:cs="Arial" w:hint="eastAsia"/>
          <w:kern w:val="0"/>
          <w:sz w:val="24"/>
        </w:rPr>
        <w:t>定期、不定期对饭堂的管理、服务、质量等进行检查。 凡监管过程中发现问题，或服务对象的投诉经查属实，除责令其整改外，还要根据合同相关条款进行扣款，情节严重的按违约处理。</w:t>
      </w:r>
    </w:p>
    <w:p w:rsidR="00892B43" w:rsidRPr="00F61F62" w:rsidRDefault="00727C9A" w:rsidP="00F61F62">
      <w:pPr>
        <w:spacing w:before="100" w:beforeAutospacing="1" w:line="300" w:lineRule="exact"/>
        <w:rPr>
          <w:rFonts w:asciiTheme="minorEastAsia" w:eastAsiaTheme="minorEastAsia" w:hAnsiTheme="minorEastAsia"/>
          <w:b/>
          <w:kern w:val="0"/>
          <w:sz w:val="24"/>
        </w:rPr>
      </w:pPr>
      <w:r w:rsidRPr="00F61F62">
        <w:rPr>
          <w:rFonts w:asciiTheme="minorEastAsia" w:eastAsiaTheme="minorEastAsia" w:hAnsiTheme="minorEastAsia" w:hint="eastAsia"/>
          <w:sz w:val="24"/>
        </w:rPr>
        <w:lastRenderedPageBreak/>
        <w:t>六、</w:t>
      </w:r>
      <w:r w:rsidR="00892B43" w:rsidRPr="00F61F62">
        <w:rPr>
          <w:rFonts w:asciiTheme="minorEastAsia" w:eastAsiaTheme="minorEastAsia" w:hAnsiTheme="minorEastAsia" w:hint="eastAsia"/>
          <w:sz w:val="24"/>
        </w:rPr>
        <w:t>本监管制度与《</w:t>
      </w:r>
      <w:r w:rsidR="00EE5E86" w:rsidRPr="00F61F62">
        <w:rPr>
          <w:rFonts w:asciiTheme="minorEastAsia" w:eastAsiaTheme="minorEastAsia" w:hAnsiTheme="minorEastAsia"/>
          <w:b/>
          <w:kern w:val="0"/>
          <w:sz w:val="24"/>
        </w:rPr>
        <w:t>中大惠亚医院职工饭堂管理及考核细则</w:t>
      </w:r>
      <w:r w:rsidR="00892B43" w:rsidRPr="00F61F62">
        <w:rPr>
          <w:rFonts w:asciiTheme="minorEastAsia" w:eastAsiaTheme="minorEastAsia" w:hAnsiTheme="minorEastAsia" w:hint="eastAsia"/>
          <w:sz w:val="24"/>
        </w:rPr>
        <w:t>》在签定饭堂委托合同时作为合同附件，要求承包方一并遵守</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1、</w:t>
      </w:r>
      <w:r w:rsidR="00324CCD" w:rsidRPr="00F61F62">
        <w:rPr>
          <w:rFonts w:asciiTheme="minorEastAsia" w:eastAsiaTheme="minorEastAsia" w:hAnsiTheme="minorEastAsia" w:hint="eastAsia"/>
          <w:sz w:val="24"/>
        </w:rPr>
        <w:t>考核</w:t>
      </w:r>
      <w:r w:rsidRPr="00F61F62">
        <w:rPr>
          <w:rFonts w:asciiTheme="minorEastAsia" w:eastAsiaTheme="minorEastAsia" w:hAnsiTheme="minorEastAsia" w:hint="eastAsia"/>
          <w:sz w:val="24"/>
        </w:rPr>
        <w:t>采取总分100分记分制。由</w:t>
      </w:r>
      <w:r w:rsidR="00727C9A" w:rsidRPr="00F61F62">
        <w:rPr>
          <w:rFonts w:asciiTheme="minorEastAsia" w:eastAsiaTheme="minorEastAsia" w:hAnsiTheme="minorEastAsia" w:hint="eastAsia"/>
          <w:sz w:val="24"/>
        </w:rPr>
        <w:t>监管部门</w:t>
      </w:r>
      <w:r w:rsidRPr="00F61F62">
        <w:rPr>
          <w:rFonts w:asciiTheme="minorEastAsia" w:eastAsiaTheme="minorEastAsia" w:hAnsiTheme="minorEastAsia" w:hint="eastAsia"/>
          <w:sz w:val="24"/>
        </w:rPr>
        <w:t>代表检查和职工、病友反馈、调查两方面进行考核。</w:t>
      </w:r>
    </w:p>
    <w:p w:rsidR="0021775E"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2、每月对院区职工食堂外包服务公司管理与服务进行一次全面检查</w:t>
      </w:r>
      <w:r w:rsidR="006345C1" w:rsidRPr="00F61F62">
        <w:rPr>
          <w:rFonts w:asciiTheme="minorEastAsia" w:eastAsiaTheme="minorEastAsia" w:hAnsiTheme="minorEastAsia" w:hint="eastAsia"/>
          <w:sz w:val="24"/>
        </w:rPr>
        <w:t>（附件二.2）</w:t>
      </w:r>
      <w:r w:rsidRPr="00F61F62">
        <w:rPr>
          <w:rFonts w:asciiTheme="minorEastAsia" w:eastAsiaTheme="minorEastAsia" w:hAnsiTheme="minorEastAsia" w:hint="eastAsia"/>
          <w:sz w:val="24"/>
        </w:rPr>
        <w:t>，每周</w:t>
      </w:r>
      <w:r w:rsidR="006345C1" w:rsidRPr="00F61F62">
        <w:rPr>
          <w:rFonts w:asciiTheme="minorEastAsia" w:eastAsiaTheme="minorEastAsia" w:hAnsiTheme="minorEastAsia" w:hint="eastAsia"/>
          <w:sz w:val="24"/>
        </w:rPr>
        <w:t>对卫生进行</w:t>
      </w:r>
      <w:r w:rsidRPr="00F61F62">
        <w:rPr>
          <w:rFonts w:asciiTheme="minorEastAsia" w:eastAsiaTheme="minorEastAsia" w:hAnsiTheme="minorEastAsia" w:hint="eastAsia"/>
          <w:sz w:val="24"/>
        </w:rPr>
        <w:t>不定期检查</w:t>
      </w:r>
      <w:r w:rsidR="006345C1" w:rsidRPr="00F61F62">
        <w:rPr>
          <w:rFonts w:asciiTheme="minorEastAsia" w:eastAsiaTheme="minorEastAsia" w:hAnsiTheme="minorEastAsia" w:hint="eastAsia"/>
          <w:sz w:val="24"/>
        </w:rPr>
        <w:t>（详见附件二.1）</w:t>
      </w:r>
      <w:r w:rsidRPr="00F61F62">
        <w:rPr>
          <w:rFonts w:asciiTheme="minorEastAsia" w:eastAsiaTheme="minorEastAsia" w:hAnsiTheme="minorEastAsia" w:hint="eastAsia"/>
          <w:sz w:val="24"/>
        </w:rPr>
        <w:t>，检查结果与绩效考核挂钩。</w:t>
      </w:r>
    </w:p>
    <w:p w:rsidR="00E070A1" w:rsidRPr="00F61F62" w:rsidRDefault="0021775E" w:rsidP="00F61F62">
      <w:pPr>
        <w:spacing w:line="300" w:lineRule="exact"/>
        <w:ind w:firstLineChars="200" w:firstLine="480"/>
        <w:rPr>
          <w:rFonts w:asciiTheme="minorEastAsia" w:eastAsiaTheme="minorEastAsia" w:hAnsiTheme="minorEastAsia"/>
          <w:b/>
          <w:sz w:val="24"/>
        </w:rPr>
      </w:pPr>
      <w:r w:rsidRPr="00F61F62">
        <w:rPr>
          <w:rFonts w:asciiTheme="minorEastAsia" w:eastAsiaTheme="minorEastAsia" w:hAnsiTheme="minorEastAsia" w:hint="eastAsia"/>
          <w:sz w:val="24"/>
        </w:rPr>
        <w:t>3、每季度进行</w:t>
      </w:r>
      <w:r w:rsidR="00524E9F" w:rsidRPr="00F61F62">
        <w:rPr>
          <w:rFonts w:asciiTheme="minorEastAsia" w:eastAsiaTheme="minorEastAsia" w:hAnsiTheme="minorEastAsia" w:hint="eastAsia"/>
          <w:sz w:val="24"/>
        </w:rPr>
        <w:t>职工、病友反馈表按综合满意度</w:t>
      </w:r>
      <w:r w:rsidR="006345C1" w:rsidRPr="00F61F62">
        <w:rPr>
          <w:rFonts w:asciiTheme="minorEastAsia" w:eastAsiaTheme="minorEastAsia" w:hAnsiTheme="minorEastAsia" w:hint="eastAsia"/>
          <w:sz w:val="24"/>
        </w:rPr>
        <w:t>（附件二.3）</w:t>
      </w:r>
      <w:r w:rsidR="00524E9F" w:rsidRPr="00F61F62">
        <w:rPr>
          <w:rFonts w:asciiTheme="minorEastAsia" w:eastAsiaTheme="minorEastAsia" w:hAnsiTheme="minorEastAsia" w:hint="eastAsia"/>
          <w:sz w:val="24"/>
        </w:rPr>
        <w:t>计，调查结果综合满意度60%～80%不作扣减；</w:t>
      </w:r>
      <w:r w:rsidR="00E070A1" w:rsidRPr="00F61F62">
        <w:rPr>
          <w:rFonts w:asciiTheme="minorEastAsia" w:eastAsiaTheme="minorEastAsia" w:hAnsiTheme="minorEastAsia" w:hint="eastAsia"/>
          <w:sz w:val="24"/>
          <w:highlight w:val="yellow"/>
        </w:rPr>
        <w:t>低于60</w:t>
      </w:r>
      <w:r w:rsidR="00524E9F" w:rsidRPr="00F61F62">
        <w:rPr>
          <w:rFonts w:asciiTheme="minorEastAsia" w:eastAsiaTheme="minorEastAsia" w:hAnsiTheme="minorEastAsia" w:hint="eastAsia"/>
          <w:sz w:val="24"/>
          <w:highlight w:val="yellow"/>
        </w:rPr>
        <w:t>%（不含</w:t>
      </w:r>
      <w:r w:rsidR="00E070A1" w:rsidRPr="00F61F62">
        <w:rPr>
          <w:rFonts w:asciiTheme="minorEastAsia" w:eastAsiaTheme="minorEastAsia" w:hAnsiTheme="minorEastAsia" w:hint="eastAsia"/>
          <w:sz w:val="24"/>
          <w:highlight w:val="yellow"/>
        </w:rPr>
        <w:t>6</w:t>
      </w:r>
      <w:r w:rsidR="00524E9F" w:rsidRPr="00F61F62">
        <w:rPr>
          <w:rFonts w:asciiTheme="minorEastAsia" w:eastAsiaTheme="minorEastAsia" w:hAnsiTheme="minorEastAsia" w:hint="eastAsia"/>
          <w:sz w:val="24"/>
          <w:highlight w:val="yellow"/>
        </w:rPr>
        <w:t>0%）</w:t>
      </w:r>
      <w:r w:rsidR="001E3DE9" w:rsidRPr="00F61F62">
        <w:rPr>
          <w:rFonts w:asciiTheme="minorEastAsia" w:eastAsiaTheme="minorEastAsia" w:hAnsiTheme="minorEastAsia" w:hint="eastAsia"/>
          <w:sz w:val="24"/>
        </w:rPr>
        <w:t>。</w:t>
      </w:r>
      <w:r w:rsidR="00E070A1" w:rsidRPr="00F61F62">
        <w:rPr>
          <w:rFonts w:asciiTheme="minorEastAsia" w:eastAsiaTheme="minorEastAsia" w:hAnsiTheme="minorEastAsia" w:hint="eastAsia"/>
          <w:b/>
          <w:sz w:val="24"/>
        </w:rPr>
        <w:t>告诫整改：综合满意度﹤60%</w:t>
      </w:r>
      <w:r w:rsidRPr="00F61F62">
        <w:rPr>
          <w:rFonts w:asciiTheme="minorEastAsia" w:eastAsiaTheme="minorEastAsia" w:hAnsiTheme="minorEastAsia" w:hint="eastAsia"/>
          <w:sz w:val="24"/>
        </w:rPr>
        <w:t>；</w:t>
      </w:r>
      <w:r w:rsidR="00E070A1" w:rsidRPr="00F61F62">
        <w:rPr>
          <w:rFonts w:asciiTheme="minorEastAsia" w:eastAsiaTheme="minorEastAsia" w:hAnsiTheme="minorEastAsia" w:hint="eastAsia"/>
          <w:b/>
          <w:sz w:val="24"/>
        </w:rPr>
        <w:t>终止合同：二次综合满意度﹤50%，或出现重大安全卫生事故</w:t>
      </w:r>
      <w:r w:rsidR="006345C1" w:rsidRPr="00F61F62">
        <w:rPr>
          <w:rFonts w:asciiTheme="minorEastAsia" w:eastAsiaTheme="minorEastAsia" w:hAnsiTheme="minorEastAsia" w:hint="eastAsia"/>
          <w:b/>
          <w:sz w:val="24"/>
        </w:rPr>
        <w:t>。</w:t>
      </w:r>
    </w:p>
    <w:p w:rsidR="006345C1" w:rsidRPr="00F61F62" w:rsidRDefault="006345C1" w:rsidP="00F61F62">
      <w:pPr>
        <w:autoSpaceDE w:val="0"/>
        <w:autoSpaceDN w:val="0"/>
        <w:adjustRightInd w:val="0"/>
        <w:spacing w:line="300" w:lineRule="exact"/>
        <w:jc w:val="left"/>
        <w:rPr>
          <w:rFonts w:asciiTheme="minorEastAsia" w:eastAsiaTheme="minorEastAsia" w:hAnsiTheme="minorEastAsia" w:cs="宋体"/>
          <w:b/>
          <w:kern w:val="0"/>
          <w:sz w:val="24"/>
          <w:lang w:val="zh-CN"/>
        </w:rPr>
      </w:pPr>
      <w:r w:rsidRPr="00F61F62">
        <w:rPr>
          <w:rFonts w:asciiTheme="minorEastAsia" w:eastAsiaTheme="minorEastAsia" w:hAnsiTheme="minorEastAsia" w:cs="宋体" w:hint="eastAsia"/>
          <w:b/>
          <w:kern w:val="0"/>
          <w:sz w:val="24"/>
          <w:lang w:val="zh-CN"/>
        </w:rPr>
        <w:t xml:space="preserve">    奖罚标准：根据每季度检查、考核得分进行奖惩。（</w:t>
      </w:r>
      <w:r w:rsidRPr="00F61F62">
        <w:rPr>
          <w:rFonts w:asciiTheme="minorEastAsia" w:eastAsiaTheme="minorEastAsia" w:hAnsiTheme="minorEastAsia" w:cs="宋体"/>
          <w:b/>
          <w:kern w:val="0"/>
          <w:sz w:val="24"/>
          <w:lang w:val="zh-CN"/>
        </w:rPr>
        <w:t>1</w:t>
      </w:r>
      <w:r w:rsidRPr="00F61F62">
        <w:rPr>
          <w:rFonts w:asciiTheme="minorEastAsia" w:eastAsiaTheme="minorEastAsia" w:hAnsiTheme="minorEastAsia" w:cs="宋体" w:hint="eastAsia"/>
          <w:b/>
          <w:kern w:val="0"/>
          <w:sz w:val="24"/>
          <w:lang w:val="zh-CN"/>
        </w:rPr>
        <w:t>）考核检查平均得分为</w:t>
      </w:r>
      <w:r w:rsidRPr="00F61F62">
        <w:rPr>
          <w:rFonts w:asciiTheme="minorEastAsia" w:eastAsiaTheme="minorEastAsia" w:hAnsiTheme="minorEastAsia" w:cs="宋体"/>
          <w:b/>
          <w:kern w:val="0"/>
          <w:sz w:val="24"/>
          <w:lang w:val="zh-CN"/>
        </w:rPr>
        <w:t>80</w:t>
      </w:r>
      <w:r w:rsidRPr="00F61F62">
        <w:rPr>
          <w:rFonts w:asciiTheme="minorEastAsia" w:eastAsiaTheme="minorEastAsia" w:hAnsiTheme="minorEastAsia" w:cs="宋体" w:hint="eastAsia"/>
          <w:b/>
          <w:kern w:val="0"/>
          <w:sz w:val="24"/>
          <w:lang w:val="zh-CN"/>
        </w:rPr>
        <w:t>～100分的不予奖惩；（2）得分低于</w:t>
      </w:r>
      <w:r w:rsidRPr="00F61F62">
        <w:rPr>
          <w:rFonts w:asciiTheme="minorEastAsia" w:eastAsiaTheme="minorEastAsia" w:hAnsiTheme="minorEastAsia" w:cs="宋体"/>
          <w:b/>
          <w:kern w:val="0"/>
          <w:sz w:val="24"/>
          <w:lang w:val="zh-CN"/>
        </w:rPr>
        <w:t>80</w:t>
      </w:r>
      <w:r w:rsidRPr="00F61F62">
        <w:rPr>
          <w:rFonts w:asciiTheme="minorEastAsia" w:eastAsiaTheme="minorEastAsia" w:hAnsiTheme="minorEastAsia" w:cs="宋体" w:hint="eastAsia"/>
          <w:b/>
          <w:kern w:val="0"/>
          <w:sz w:val="24"/>
          <w:lang w:val="zh-CN"/>
        </w:rPr>
        <w:t>分的，每次相应扣减</w:t>
      </w:r>
      <w:r w:rsidRPr="00F61F62">
        <w:rPr>
          <w:rFonts w:asciiTheme="minorEastAsia" w:eastAsiaTheme="minorEastAsia" w:hAnsiTheme="minorEastAsia" w:cs="宋体"/>
          <w:b/>
          <w:kern w:val="0"/>
          <w:sz w:val="24"/>
          <w:lang w:val="zh-CN"/>
        </w:rPr>
        <w:t>15000</w:t>
      </w:r>
      <w:r w:rsidRPr="00F61F62">
        <w:rPr>
          <w:rFonts w:asciiTheme="minorEastAsia" w:eastAsiaTheme="minorEastAsia" w:hAnsiTheme="minorEastAsia" w:cs="宋体" w:hint="eastAsia"/>
          <w:b/>
          <w:kern w:val="0"/>
          <w:sz w:val="24"/>
          <w:lang w:val="zh-CN"/>
        </w:rPr>
        <w:t>元。</w:t>
      </w:r>
    </w:p>
    <w:p w:rsidR="003943C6" w:rsidRPr="00F61F62" w:rsidRDefault="0021775E"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4</w:t>
      </w:r>
      <w:r w:rsidR="00727C9A" w:rsidRPr="00F61F62">
        <w:rPr>
          <w:rFonts w:asciiTheme="minorEastAsia" w:eastAsiaTheme="minorEastAsia" w:hAnsiTheme="minorEastAsia" w:hint="eastAsia"/>
          <w:sz w:val="24"/>
        </w:rPr>
        <w:t>、检查查出承包方未按本合同及其附件的规定履行合同义务的，承包方均应在监管委员会或其授权的部门发出的书面整改（或口头）意见规定的期限内（至多一周内），完成整改工作，如未按期整改完毕，或同一问题屡次不改、无改进效果的，按情节轻重扣减100-500元/问题/</w:t>
      </w:r>
      <w:r w:rsidRPr="00F61F62">
        <w:rPr>
          <w:rFonts w:asciiTheme="minorEastAsia" w:eastAsiaTheme="minorEastAsia" w:hAnsiTheme="minorEastAsia" w:hint="eastAsia"/>
          <w:sz w:val="24"/>
        </w:rPr>
        <w:t>次。</w:t>
      </w:r>
    </w:p>
    <w:p w:rsidR="003943C6" w:rsidRPr="00F61F62" w:rsidRDefault="003943C6" w:rsidP="00F61F62">
      <w:pPr>
        <w:spacing w:line="300" w:lineRule="exact"/>
        <w:rPr>
          <w:rFonts w:asciiTheme="minorEastAsia" w:eastAsiaTheme="minorEastAsia" w:hAnsiTheme="minorEastAsia"/>
          <w:sz w:val="24"/>
        </w:rPr>
      </w:pP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附件二</w:t>
      </w:r>
      <w:r w:rsidR="009D5D45" w:rsidRPr="00F61F62">
        <w:rPr>
          <w:rFonts w:asciiTheme="minorEastAsia" w:eastAsiaTheme="minorEastAsia" w:hAnsiTheme="minorEastAsia" w:hint="eastAsia"/>
          <w:b/>
          <w:sz w:val="24"/>
        </w:rPr>
        <w:t>：</w:t>
      </w:r>
    </w:p>
    <w:p w:rsidR="006345C1" w:rsidRPr="00F61F62" w:rsidRDefault="006345C1" w:rsidP="00F61F62">
      <w:pPr>
        <w:spacing w:line="300" w:lineRule="exact"/>
        <w:rPr>
          <w:rFonts w:asciiTheme="minorEastAsia" w:eastAsiaTheme="minorEastAsia" w:hAnsiTheme="minorEastAsia"/>
          <w:b/>
          <w:sz w:val="24"/>
        </w:rPr>
      </w:pPr>
    </w:p>
    <w:p w:rsidR="00524E9F" w:rsidRPr="00F61F62" w:rsidRDefault="003C567B"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 xml:space="preserve">二.1 </w:t>
      </w:r>
      <w:r w:rsidR="00524E9F" w:rsidRPr="00F61F62">
        <w:rPr>
          <w:rFonts w:asciiTheme="minorEastAsia" w:eastAsiaTheme="minorEastAsia" w:hAnsiTheme="minorEastAsia" w:hint="eastAsia"/>
          <w:sz w:val="24"/>
        </w:rPr>
        <w:t>职工食堂每周卫生检查评分表（总分100分）</w:t>
      </w:r>
    </w:p>
    <w:p w:rsidR="001E3DE9" w:rsidRPr="00F61F62" w:rsidRDefault="001E3DE9" w:rsidP="00F61F62">
      <w:pPr>
        <w:spacing w:line="300" w:lineRule="exact"/>
        <w:jc w:val="center"/>
        <w:rPr>
          <w:rFonts w:asciiTheme="minorEastAsia" w:eastAsiaTheme="minorEastAsia" w:hAnsiTheme="minorEastAsia"/>
          <w:sz w:val="24"/>
          <w:u w:val="single"/>
        </w:rPr>
      </w:pPr>
      <w:r w:rsidRPr="00F61F62">
        <w:rPr>
          <w:rFonts w:asciiTheme="minorEastAsia" w:eastAsiaTheme="minorEastAsia" w:hAnsiTheme="minorEastAsia" w:hint="eastAsia"/>
          <w:sz w:val="24"/>
        </w:rPr>
        <w:t xml:space="preserve">                     </w:t>
      </w: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28"/>
        <w:gridCol w:w="4500"/>
        <w:gridCol w:w="2520"/>
        <w:gridCol w:w="810"/>
      </w:tblGrid>
      <w:tr w:rsidR="00524E9F" w:rsidRPr="00F61F62" w:rsidTr="00892B43">
        <w:trPr>
          <w:trHeight w:val="283"/>
          <w:tblHeader/>
        </w:trPr>
        <w:tc>
          <w:tcPr>
            <w:tcW w:w="1728" w:type="dxa"/>
            <w:vAlign w:val="center"/>
          </w:tcPr>
          <w:p w:rsidR="00524E9F" w:rsidRPr="00F61F62" w:rsidRDefault="00524E9F"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检查项目</w:t>
            </w:r>
          </w:p>
        </w:tc>
        <w:tc>
          <w:tcPr>
            <w:tcW w:w="4500" w:type="dxa"/>
            <w:vAlign w:val="center"/>
          </w:tcPr>
          <w:p w:rsidR="00524E9F" w:rsidRPr="00F61F62" w:rsidRDefault="00524E9F"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检查内容</w:t>
            </w:r>
          </w:p>
        </w:tc>
        <w:tc>
          <w:tcPr>
            <w:tcW w:w="2520" w:type="dxa"/>
            <w:vAlign w:val="center"/>
          </w:tcPr>
          <w:p w:rsidR="00524E9F" w:rsidRPr="00F61F62" w:rsidRDefault="00524E9F"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检查结果</w:t>
            </w:r>
          </w:p>
        </w:tc>
        <w:tc>
          <w:tcPr>
            <w:tcW w:w="810" w:type="dxa"/>
            <w:vAlign w:val="center"/>
          </w:tcPr>
          <w:p w:rsidR="00524E9F" w:rsidRPr="00F61F62" w:rsidRDefault="00524E9F"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得分</w:t>
            </w: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食品采购</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5分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、是否索取销售票据，批量采购是否索取</w:t>
            </w:r>
            <w:r w:rsidRPr="00F61F62">
              <w:rPr>
                <w:rFonts w:asciiTheme="minorEastAsia" w:eastAsiaTheme="minorEastAsia" w:hAnsiTheme="minorEastAsia"/>
                <w:sz w:val="24"/>
              </w:rPr>
              <w:t>食品流通许可证</w:t>
            </w:r>
            <w:r w:rsidRPr="00F61F62">
              <w:rPr>
                <w:rFonts w:asciiTheme="minorEastAsia" w:eastAsiaTheme="minorEastAsia" w:hAnsiTheme="minorEastAsia" w:hint="eastAsia"/>
                <w:sz w:val="24"/>
              </w:rPr>
              <w:t>、</w:t>
            </w:r>
            <w:r w:rsidRPr="00F61F62">
              <w:rPr>
                <w:rFonts w:asciiTheme="minorEastAsia" w:eastAsiaTheme="minorEastAsia" w:hAnsiTheme="minorEastAsia"/>
                <w:sz w:val="24"/>
              </w:rPr>
              <w:t xml:space="preserve"> 食品生产许可证</w:t>
            </w:r>
            <w:r w:rsidRPr="00F61F62">
              <w:rPr>
                <w:rFonts w:asciiTheme="minorEastAsia" w:eastAsiaTheme="minorEastAsia" w:hAnsiTheme="minorEastAsia" w:hint="eastAsia"/>
                <w:sz w:val="24"/>
              </w:rPr>
              <w:t>、卫生检验检疫合格证明</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、食品及原料是否符合食品卫生要求</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3</w:t>
            </w:r>
            <w:r w:rsidRPr="00F61F62">
              <w:rPr>
                <w:rFonts w:asciiTheme="minorEastAsia" w:eastAsiaTheme="minorEastAsia" w:hAnsiTheme="minorEastAsia" w:hint="eastAsia"/>
                <w:sz w:val="24"/>
              </w:rPr>
              <w:t>、未经院方许可的产品不得在饭堂内销售</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饮食卫生及其他</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6分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1、严格按相关食品卫生标准及规范进行操作，每餐保证饭菜新鲜、健康，质量质量符合食品卫生标准</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5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2、礼貌服务、饭菜足量、品种足量、质量好、价格合理。</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仓库食品贮存</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8分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、保持库房干燥，存放食品要求离地隔离符合安全、卫生要求</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406"/>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、生、熟食品分开存放</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3</w:t>
            </w:r>
            <w:r w:rsidRPr="00F61F62">
              <w:rPr>
                <w:rFonts w:asciiTheme="minorEastAsia" w:eastAsiaTheme="minorEastAsia" w:hAnsiTheme="minorEastAsia" w:hint="eastAsia"/>
                <w:sz w:val="24"/>
              </w:rPr>
              <w:t>、食品或原料是否与有毒有害物品存放在同一场所</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4、防蝇、防鼠、防尘设施是否有效</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5、废弃物处理：是否每天完工后清除食物残渣及污物</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6、排水沟：每周一次用铲子铲去沟内污物后用水冲洗</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食品生产经营、储存</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0分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、加工用设施、设备工具是否清洁</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Pr="00F61F62">
                <w:rPr>
                  <w:rFonts w:asciiTheme="minorEastAsia" w:eastAsiaTheme="minorEastAsia" w:hAnsiTheme="minorEastAsia"/>
                  <w:sz w:val="24"/>
                </w:rPr>
                <w:t>10</w:t>
              </w:r>
              <w:r w:rsidRPr="00F61F62">
                <w:rPr>
                  <w:rFonts w:asciiTheme="minorEastAsia" w:eastAsiaTheme="minorEastAsia" w:hAnsiTheme="minorEastAsia" w:hint="eastAsia"/>
                  <w:sz w:val="24"/>
                </w:rPr>
                <w:t>℃</w:t>
              </w:r>
            </w:smartTag>
            <w:smartTag w:uri="urn:schemas-microsoft-com:office:smarttags" w:element="chmetcnv">
              <w:smartTagPr>
                <w:attr w:name="UnitName" w:val="℃"/>
                <w:attr w:name="SourceValue" w:val="60"/>
                <w:attr w:name="HasSpace" w:val="False"/>
                <w:attr w:name="Negative" w:val="True"/>
                <w:attr w:name="NumberType" w:val="1"/>
                <w:attr w:name="TCSC" w:val="0"/>
              </w:smartTagPr>
              <w:r w:rsidRPr="00F61F62">
                <w:rPr>
                  <w:rFonts w:asciiTheme="minorEastAsia" w:eastAsiaTheme="minorEastAsia" w:hAnsiTheme="minorEastAsia"/>
                  <w:sz w:val="24"/>
                </w:rPr>
                <w:t>-60</w:t>
              </w:r>
              <w:r w:rsidRPr="00F61F62">
                <w:rPr>
                  <w:rFonts w:asciiTheme="minorEastAsia" w:eastAsiaTheme="minorEastAsia" w:hAnsiTheme="minorEastAsia" w:hint="eastAsia"/>
                  <w:sz w:val="24"/>
                </w:rPr>
                <w:t>℃</w:t>
              </w:r>
            </w:smartTag>
            <w:r w:rsidRPr="00F61F62">
              <w:rPr>
                <w:rFonts w:asciiTheme="minorEastAsia" w:eastAsiaTheme="minorEastAsia" w:hAnsiTheme="minorEastAsia" w:hint="eastAsia"/>
                <w:sz w:val="24"/>
              </w:rPr>
              <w:t>存放的食物，烹调后至食用前存放时间是否未超过</w:t>
            </w: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小时；存放时间</w:t>
            </w:r>
            <w:r w:rsidRPr="00F61F62">
              <w:rPr>
                <w:rFonts w:asciiTheme="minorEastAsia" w:eastAsiaTheme="minorEastAsia" w:hAnsiTheme="minorEastAsia" w:hint="eastAsia"/>
                <w:sz w:val="24"/>
              </w:rPr>
              <w:lastRenderedPageBreak/>
              <w:t>超过</w:t>
            </w: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小时的食物食用前是否经充分加热</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3</w:t>
            </w:r>
            <w:r w:rsidRPr="00F61F62">
              <w:rPr>
                <w:rFonts w:asciiTheme="minorEastAsia" w:eastAsiaTheme="minorEastAsia" w:hAnsiTheme="minorEastAsia" w:hint="eastAsia"/>
                <w:sz w:val="24"/>
              </w:rPr>
              <w:t>、用于原料、半成品、成品的容器、工具是否明显区分，存放场所是否分开、不混用</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4、专间操作是否符合要求</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5、冷冻、冷藏设施是否能正常运转，贮存温度是否符合要求</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环境卫生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20分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、各操作间、经营场所环境是否整洁、卫生</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、防蝇、防鼠、防尘设施是否有效</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3</w:t>
            </w:r>
            <w:r w:rsidRPr="00F61F62">
              <w:rPr>
                <w:rFonts w:asciiTheme="minorEastAsia" w:eastAsiaTheme="minorEastAsia" w:hAnsiTheme="minorEastAsia" w:hint="eastAsia"/>
                <w:sz w:val="24"/>
              </w:rPr>
              <w:t>、废弃物处理：是否每天完工后清除食物残渣及污物</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4</w:t>
            </w:r>
            <w:r w:rsidRPr="00F61F62">
              <w:rPr>
                <w:rFonts w:asciiTheme="minorEastAsia" w:eastAsiaTheme="minorEastAsia" w:hAnsiTheme="minorEastAsia" w:hint="eastAsia"/>
                <w:sz w:val="24"/>
              </w:rPr>
              <w:t>、排水沟：每天清理、冲洗，每周一次彻底用铲子铲去沟内污物后用水冲洗，保证排水沟通畅无异味</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个人卫生</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8</w:t>
            </w:r>
            <w:r w:rsidRPr="00F61F62">
              <w:rPr>
                <w:rFonts w:asciiTheme="minorEastAsia" w:eastAsiaTheme="minorEastAsia" w:hAnsiTheme="minorEastAsia" w:hint="eastAsia"/>
                <w:sz w:val="24"/>
              </w:rPr>
              <w:t>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、从业人员操作是否穿戴清洁工作衣帽，专间操作人员是否规范佩戴口罩、手套</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、从业人员操作前及接触不洁物品后是否洗手，接触直接入口食品之前是否洗手、消毒，不得留长指甲或涂指甲油</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3、从业人员必须持健康证方可上岗</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违禁食品</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10</w:t>
            </w:r>
            <w:r w:rsidRPr="00F61F62">
              <w:rPr>
                <w:rFonts w:asciiTheme="minorEastAsia" w:eastAsiaTheme="minorEastAsia" w:hAnsiTheme="minorEastAsia" w:hint="eastAsia"/>
                <w:sz w:val="24"/>
              </w:rPr>
              <w:t>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、是否生产经营超过保质期食品</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、是否生产经营腐败变质食品</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3</w:t>
            </w:r>
            <w:r w:rsidRPr="00F61F62">
              <w:rPr>
                <w:rFonts w:asciiTheme="minorEastAsia" w:eastAsiaTheme="minorEastAsia" w:hAnsiTheme="minorEastAsia" w:hint="eastAsia"/>
                <w:sz w:val="24"/>
              </w:rPr>
              <w:t>、是否生产经营其它违禁食品</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restart"/>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安全管理</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3分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、有消防及安全管理制度，下班时锁门关窗关电保证安全，有责任人</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Merge/>
            <w:vAlign w:val="center"/>
          </w:tcPr>
          <w:p w:rsidR="00524E9F" w:rsidRPr="00F61F62" w:rsidRDefault="00524E9F" w:rsidP="00F61F62">
            <w:pPr>
              <w:spacing w:line="300" w:lineRule="exact"/>
              <w:rPr>
                <w:rFonts w:asciiTheme="minorEastAsia" w:eastAsiaTheme="minorEastAsia" w:hAnsiTheme="minorEastAsia"/>
                <w:sz w:val="24"/>
              </w:rPr>
            </w:pP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、饭堂内操作间，严禁有闲杂人员出入</w:t>
            </w: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备注</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r w:rsidR="00524E9F" w:rsidRPr="00F61F62" w:rsidTr="00892B43">
        <w:trPr>
          <w:trHeight w:val="284"/>
        </w:trPr>
        <w:tc>
          <w:tcPr>
            <w:tcW w:w="1728" w:type="dxa"/>
            <w:vAlign w:val="center"/>
          </w:tcPr>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合计得分</w:t>
            </w:r>
          </w:p>
        </w:tc>
        <w:tc>
          <w:tcPr>
            <w:tcW w:w="450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2520" w:type="dxa"/>
            <w:vAlign w:val="center"/>
          </w:tcPr>
          <w:p w:rsidR="00524E9F" w:rsidRPr="00F61F62" w:rsidRDefault="00524E9F" w:rsidP="00F61F62">
            <w:pPr>
              <w:spacing w:line="300" w:lineRule="exact"/>
              <w:rPr>
                <w:rFonts w:asciiTheme="minorEastAsia" w:eastAsiaTheme="minorEastAsia" w:hAnsiTheme="minorEastAsia"/>
                <w:sz w:val="24"/>
              </w:rPr>
            </w:pPr>
          </w:p>
        </w:tc>
        <w:tc>
          <w:tcPr>
            <w:tcW w:w="810" w:type="dxa"/>
            <w:vAlign w:val="center"/>
          </w:tcPr>
          <w:p w:rsidR="00524E9F" w:rsidRPr="00F61F62" w:rsidRDefault="00524E9F" w:rsidP="00F61F62">
            <w:pPr>
              <w:spacing w:line="300" w:lineRule="exact"/>
              <w:rPr>
                <w:rFonts w:asciiTheme="minorEastAsia" w:eastAsiaTheme="minorEastAsia" w:hAnsiTheme="minorEastAsia"/>
                <w:sz w:val="24"/>
              </w:rPr>
            </w:pPr>
          </w:p>
        </w:tc>
      </w:tr>
    </w:tbl>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检查人员签名：                                 日期：</w:t>
      </w:r>
    </w:p>
    <w:p w:rsidR="00524E9F" w:rsidRPr="00F61F62" w:rsidRDefault="00524E9F" w:rsidP="00F61F62">
      <w:pPr>
        <w:spacing w:line="300" w:lineRule="exact"/>
        <w:rPr>
          <w:rFonts w:asciiTheme="minorEastAsia" w:eastAsiaTheme="minorEastAsia" w:hAnsiTheme="minorEastAsia"/>
          <w:sz w:val="24"/>
        </w:rPr>
      </w:pPr>
    </w:p>
    <w:p w:rsidR="00524E9F" w:rsidRPr="00F61F62" w:rsidRDefault="003C567B"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二.2</w:t>
      </w:r>
      <w:r w:rsidR="00524E9F" w:rsidRPr="00F61F62">
        <w:rPr>
          <w:rFonts w:asciiTheme="minorEastAsia" w:eastAsiaTheme="minorEastAsia" w:hAnsiTheme="minorEastAsia" w:hint="eastAsia"/>
          <w:sz w:val="24"/>
        </w:rPr>
        <w:t>职工食堂每月服务管理评分表（总分100分）</w:t>
      </w:r>
    </w:p>
    <w:tbl>
      <w:tblPr>
        <w:tblW w:w="9900" w:type="dxa"/>
        <w:tblInd w:w="94" w:type="dxa"/>
        <w:tblLook w:val="04A0" w:firstRow="1" w:lastRow="0" w:firstColumn="1" w:lastColumn="0" w:noHBand="0" w:noVBand="1"/>
      </w:tblPr>
      <w:tblGrid>
        <w:gridCol w:w="2840"/>
        <w:gridCol w:w="660"/>
        <w:gridCol w:w="5020"/>
        <w:gridCol w:w="720"/>
        <w:gridCol w:w="660"/>
      </w:tblGrid>
      <w:tr w:rsidR="00AF1691" w:rsidRPr="00F61F62" w:rsidTr="00AF1691">
        <w:trPr>
          <w:trHeight w:val="480"/>
        </w:trPr>
        <w:tc>
          <w:tcPr>
            <w:tcW w:w="2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jc w:val="center"/>
              <w:rPr>
                <w:rFonts w:asciiTheme="minorEastAsia" w:eastAsiaTheme="minorEastAsia" w:hAnsiTheme="minorEastAsia" w:cs="宋体"/>
                <w:b/>
                <w:bCs/>
                <w:color w:val="000000"/>
                <w:kern w:val="0"/>
                <w:sz w:val="24"/>
              </w:rPr>
            </w:pPr>
            <w:r w:rsidRPr="00F61F62">
              <w:rPr>
                <w:rFonts w:asciiTheme="minorEastAsia" w:eastAsiaTheme="minorEastAsia" w:hAnsiTheme="minorEastAsia" w:cs="宋体" w:hint="eastAsia"/>
                <w:b/>
                <w:bCs/>
                <w:color w:val="000000"/>
                <w:kern w:val="0"/>
                <w:sz w:val="24"/>
              </w:rPr>
              <w:t>服务质量标准</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jc w:val="center"/>
              <w:rPr>
                <w:rFonts w:asciiTheme="minorEastAsia" w:eastAsiaTheme="minorEastAsia" w:hAnsiTheme="minorEastAsia" w:cs="宋体"/>
                <w:b/>
                <w:bCs/>
                <w:color w:val="000000"/>
                <w:kern w:val="0"/>
                <w:sz w:val="24"/>
              </w:rPr>
            </w:pPr>
            <w:r w:rsidRPr="00F61F62">
              <w:rPr>
                <w:rFonts w:asciiTheme="minorEastAsia" w:eastAsiaTheme="minorEastAsia" w:hAnsiTheme="minorEastAsia" w:cs="宋体" w:hint="eastAsia"/>
                <w:b/>
                <w:bCs/>
                <w:color w:val="000000"/>
                <w:kern w:val="0"/>
                <w:sz w:val="24"/>
              </w:rPr>
              <w:t>分值</w:t>
            </w:r>
          </w:p>
        </w:tc>
        <w:tc>
          <w:tcPr>
            <w:tcW w:w="5020" w:type="dxa"/>
            <w:tcBorders>
              <w:top w:val="single" w:sz="8" w:space="0" w:color="auto"/>
              <w:left w:val="nil"/>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jc w:val="center"/>
              <w:rPr>
                <w:rFonts w:asciiTheme="minorEastAsia" w:eastAsiaTheme="minorEastAsia" w:hAnsiTheme="minorEastAsia" w:cs="宋体"/>
                <w:b/>
                <w:bCs/>
                <w:color w:val="000000"/>
                <w:kern w:val="0"/>
                <w:sz w:val="24"/>
              </w:rPr>
            </w:pPr>
            <w:r w:rsidRPr="00F61F62">
              <w:rPr>
                <w:rFonts w:asciiTheme="minorEastAsia" w:eastAsiaTheme="minorEastAsia" w:hAnsiTheme="minorEastAsia" w:cs="宋体" w:hint="eastAsia"/>
                <w:b/>
                <w:bCs/>
                <w:color w:val="000000"/>
                <w:kern w:val="0"/>
                <w:sz w:val="24"/>
              </w:rPr>
              <w:t>监管考评标准</w:t>
            </w:r>
          </w:p>
        </w:tc>
        <w:tc>
          <w:tcPr>
            <w:tcW w:w="720" w:type="dxa"/>
            <w:tcBorders>
              <w:top w:val="single" w:sz="8" w:space="0" w:color="auto"/>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jc w:val="center"/>
              <w:rPr>
                <w:rFonts w:asciiTheme="minorEastAsia" w:eastAsiaTheme="minorEastAsia" w:hAnsiTheme="minorEastAsia" w:cs="宋体"/>
                <w:b/>
                <w:bCs/>
                <w:color w:val="000000"/>
                <w:kern w:val="0"/>
                <w:sz w:val="24"/>
              </w:rPr>
            </w:pPr>
            <w:r w:rsidRPr="00F61F62">
              <w:rPr>
                <w:rFonts w:asciiTheme="minorEastAsia" w:eastAsiaTheme="minorEastAsia" w:hAnsiTheme="minorEastAsia" w:cs="宋体" w:hint="eastAsia"/>
                <w:b/>
                <w:bCs/>
                <w:color w:val="000000"/>
                <w:kern w:val="0"/>
                <w:sz w:val="24"/>
              </w:rPr>
              <w:t>扣分原因</w:t>
            </w:r>
          </w:p>
        </w:tc>
        <w:tc>
          <w:tcPr>
            <w:tcW w:w="660" w:type="dxa"/>
            <w:tcBorders>
              <w:top w:val="single" w:sz="8" w:space="0" w:color="auto"/>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jc w:val="center"/>
              <w:rPr>
                <w:rFonts w:asciiTheme="minorEastAsia" w:eastAsiaTheme="minorEastAsia" w:hAnsiTheme="minorEastAsia" w:cs="宋体"/>
                <w:b/>
                <w:bCs/>
                <w:color w:val="000000"/>
                <w:kern w:val="0"/>
                <w:sz w:val="24"/>
              </w:rPr>
            </w:pPr>
            <w:r w:rsidRPr="00F61F62">
              <w:rPr>
                <w:rFonts w:asciiTheme="minorEastAsia" w:eastAsiaTheme="minorEastAsia" w:hAnsiTheme="minorEastAsia" w:cs="宋体" w:hint="eastAsia"/>
                <w:b/>
                <w:bCs/>
                <w:color w:val="000000"/>
                <w:kern w:val="0"/>
                <w:sz w:val="24"/>
              </w:rPr>
              <w:t>扣分</w:t>
            </w:r>
          </w:p>
        </w:tc>
      </w:tr>
      <w:tr w:rsidR="00AF1691" w:rsidRPr="00F61F62" w:rsidTr="00AF1691">
        <w:trPr>
          <w:trHeight w:val="570"/>
        </w:trPr>
        <w:tc>
          <w:tcPr>
            <w:tcW w:w="284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所有的食品、副食品及配料等必需由正常渠道购进，标识符合工商部门要求，粮油等较大宗的物品应批量购进，并具有该批货物的合格证。严禁存放和使用变质、腐烂或过期食品。在岗人员必需取得有效的健康证，提供优质、热情的服务。</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1．发现有采购、使用变质、过期的食品扣10分。</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142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2.未定期检查身体,每人次扣1分；发现员工身体不健康，带有传染性疾病或其他病症上岗，每人次扣10分，并追究领导责任。</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87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3.因服务质量或态度不好被投诉，经查属实，每人次扣1分。</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855"/>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lastRenderedPageBreak/>
              <w:t>2、职工食堂、餐厅、送餐必须保证饭菜新鲜、健康，质量符合食品卫生标准，禁用变质、腐烂食品。礼貌服务、饭菜足量、品种足量、质量好、价格合理。</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饭菜不卫生，不新鲜、不健康、有异味、饭菜数量大部分反映太少、品种不足、价格太高（较本区超市、周边快餐店高10%）属实每项扣1分。</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28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2.地面不干净有水、纸屑等杂物扣1分/处</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3、工作人员服务差，有投诉现象，经核实扣1分/次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570"/>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4、饮食卫生：严格按相关食品卫生标准及规范进行操作，每餐保证饭菜质量，菜香饭熟，无夹生饭，无不净菜，汤类质量要高，不得食用变质食品，确保员工、病友食用优质卫生饭菜，无食物中毒现象。生熟食品严格分开操作及存放。</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1.饭不熟、汤的质量不高，反应强烈，每项扣1分；食用隔夜剩菜、剩饭，变质食品每项扣2分。</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73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2.生熟食品不按规定操作发现一次扣5分。</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160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3.饭菜变质导致用餐后引发疾病现象的扣5分/次，三人以上，扣10分。查实属食物中毒的追究责任并承担经济义务。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285"/>
        </w:trPr>
        <w:tc>
          <w:tcPr>
            <w:tcW w:w="284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5、用餐餐具：餐具每餐消毒符合标准，一次性餐盒、筷子清洁卫生、无发霉。</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8分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餐具不符合消毒标准，扣2分/次。</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58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2.一次性餐盒、筷子发霉有异味扣1分/次。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570"/>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6、个人卫生：上岗人员保持良好的个人卫生，值班时按规定穿工服、帽子、手套、口罩等确保卫生。操作人员符合卫生学标准</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7分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1.打饭菜时不戴口罩、帽子、手套，有汗滴现象，卖菜窗口有水、菜汁、油渍扣1分/次。</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28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2.不穿工作服、工作服脏、有污渍、油渍，扣1分/人次。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3.工作人员手清洁不达卫生标准，扣1分人/次。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285"/>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7、食堂内卫生：食堂内桌椅、地面、窗户、墙面及其它设施干净，光亮卫生、无损坏，摆放整齐，必须干净卫生，做好除“四害”工作。</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1.餐桌椅面达不到光洁明亮，桌椅腿有灰尘污渍蜘蛛网扣1分/次。</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28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2.餐后10分钟内桌面没有及时收拾扣1分/次。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87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3.地面有污迹、垃圾；窗户玻璃、纱窗、玻璃门有污渍、灰尘、蜘蛛网，以上发现一处扣1分/次；因地面滑致人摔倒，造成后果由承包方承担责任。</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8、操作间管理：有消防及安全管理制度，卫生方面保持清洁干净，各类炊具刀具分别保管、分类放置，及时消毒，操作间、仓库必须干净卫生，严禁存放变质过期食物。做好安全防范工作。</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1.使用各种餐具不干净有斑迹、清洗不净有油渍，不按规定进行消毒处理扣1分/次。</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108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2.炊具乱放，操作间地面不干净，积水、纸屑、饭菜渣，地下水道脏，盖子有污垢，沟里有剩菜剩饭，有异味扣1分/处。</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85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3、水、气管道及风口表面有灰尘，操作间墙面及门窗有污渍、油灰、脱面每项扣1分/次。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4.存在安全隐患，每项扣2分/次。</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570"/>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lastRenderedPageBreak/>
              <w:t>9、各库房管理：保持库房干燥，生熟品分库存放，保证库房符合安全、卫生要求。保证库内物品不变质。仓库必须干净卫生，做好除“四害”工作。下班时锁门关窗关电保证安全。</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1.库房内有变质食品（包括异味霉味腐烂味等），地面潮湿、有虫害（蟑螂、老鼠、蚂蚁等），每项扣2分/次。</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285"/>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2.库房内食品无分类，乱摆乱放扣1分。</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57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3.无人时未关门窗、电源，发现有安全隐患扣1分；造成安全事故追究责任。</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4.仓库地面不干净有水、纸屑等杂物扣1分/处</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1260"/>
        </w:trPr>
        <w:tc>
          <w:tcPr>
            <w:tcW w:w="2840" w:type="dxa"/>
            <w:tcBorders>
              <w:top w:val="nil"/>
              <w:left w:val="single" w:sz="8" w:space="0" w:color="auto"/>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10、食堂设施、器具的保管：各种设施、器具的保管由专人负责，不得挪作他用，对因保管不善造成的遗失、损坏负全责。</w:t>
            </w:r>
          </w:p>
        </w:tc>
        <w:tc>
          <w:tcPr>
            <w:tcW w:w="660" w:type="dxa"/>
            <w:tcBorders>
              <w:top w:val="nil"/>
              <w:left w:val="nil"/>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2分</w:t>
            </w: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发现餐饮部物品被挪作他用扣2分。</w:t>
            </w:r>
          </w:p>
        </w:tc>
        <w:tc>
          <w:tcPr>
            <w:tcW w:w="7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1110"/>
        </w:trPr>
        <w:tc>
          <w:tcPr>
            <w:tcW w:w="2840" w:type="dxa"/>
            <w:tcBorders>
              <w:top w:val="nil"/>
              <w:left w:val="single" w:sz="8" w:space="0" w:color="auto"/>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11、餐饮经营的各种食品价格必须按合同执行，职工食堂限10%—20%的利润。</w:t>
            </w:r>
          </w:p>
        </w:tc>
        <w:tc>
          <w:tcPr>
            <w:tcW w:w="660" w:type="dxa"/>
            <w:tcBorders>
              <w:top w:val="nil"/>
              <w:left w:val="nil"/>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5分</w:t>
            </w: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食品价格违反规定售卖每个品种，扣2分/次。</w:t>
            </w:r>
          </w:p>
        </w:tc>
        <w:tc>
          <w:tcPr>
            <w:tcW w:w="7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285"/>
        </w:trPr>
        <w:tc>
          <w:tcPr>
            <w:tcW w:w="284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12、每周检查发现的问题，是否及时整改</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5分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每次不及时不整改扣2分</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300"/>
        </w:trPr>
        <w:tc>
          <w:tcPr>
            <w:tcW w:w="284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每次检查低于80分扣1分</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285"/>
        </w:trPr>
        <w:tc>
          <w:tcPr>
            <w:tcW w:w="2840" w:type="dxa"/>
            <w:vMerge w:val="restart"/>
            <w:tcBorders>
              <w:top w:val="nil"/>
              <w:left w:val="single" w:sz="8" w:space="0" w:color="auto"/>
              <w:bottom w:val="nil"/>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13、餐饮服务：医院发放餐饮服务满意度反馈表（职工、病人各不少于总人数的20%）：综合满意率≥60% ；保证病人用餐时间，病人餐必须送餐到病房。（注：该项每季一次）</w:t>
            </w:r>
          </w:p>
        </w:tc>
        <w:tc>
          <w:tcPr>
            <w:tcW w:w="660" w:type="dxa"/>
            <w:vMerge w:val="restart"/>
            <w:tcBorders>
              <w:top w:val="nil"/>
              <w:left w:val="single" w:sz="8" w:space="0" w:color="auto"/>
              <w:bottom w:val="single" w:sz="8" w:space="0" w:color="000000"/>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13分</w:t>
            </w: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1．综合满意率＞80%加10分，低于60%，扣10分； 。</w:t>
            </w:r>
          </w:p>
        </w:tc>
        <w:tc>
          <w:tcPr>
            <w:tcW w:w="72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val="restart"/>
            <w:tcBorders>
              <w:top w:val="nil"/>
              <w:left w:val="single" w:sz="8" w:space="0" w:color="auto"/>
              <w:bottom w:val="single" w:sz="8" w:space="0" w:color="000000"/>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r w:rsidR="00AF1691" w:rsidRPr="00F61F62" w:rsidTr="00AF1691">
        <w:trPr>
          <w:trHeight w:val="285"/>
        </w:trPr>
        <w:tc>
          <w:tcPr>
            <w:tcW w:w="2840" w:type="dxa"/>
            <w:vMerge/>
            <w:tcBorders>
              <w:top w:val="nil"/>
              <w:left w:val="single" w:sz="8" w:space="0" w:color="auto"/>
              <w:bottom w:val="nil"/>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2.出现投诉情况属实扣1分</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285"/>
        </w:trPr>
        <w:tc>
          <w:tcPr>
            <w:tcW w:w="2840" w:type="dxa"/>
            <w:vMerge/>
            <w:tcBorders>
              <w:top w:val="nil"/>
              <w:left w:val="single" w:sz="8" w:space="0" w:color="auto"/>
              <w:bottom w:val="nil"/>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nil"/>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3.对相同的问题多次投诉，没有整改扣2分。</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tcBorders>
              <w:top w:val="nil"/>
              <w:left w:val="single" w:sz="8" w:space="0" w:color="auto"/>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72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c>
          <w:tcPr>
            <w:tcW w:w="660" w:type="dxa"/>
            <w:vMerge/>
            <w:tcBorders>
              <w:top w:val="nil"/>
              <w:left w:val="single" w:sz="8" w:space="0" w:color="auto"/>
              <w:bottom w:val="single" w:sz="8" w:space="0" w:color="000000"/>
              <w:right w:val="single" w:sz="8" w:space="0" w:color="auto"/>
            </w:tcBorders>
            <w:vAlign w:val="center"/>
            <w:hideMark/>
          </w:tcPr>
          <w:p w:rsidR="00AF1691" w:rsidRPr="00F61F62" w:rsidRDefault="00AF1691" w:rsidP="00F61F62">
            <w:pPr>
              <w:widowControl/>
              <w:spacing w:line="300" w:lineRule="exact"/>
              <w:jc w:val="left"/>
              <w:rPr>
                <w:rFonts w:asciiTheme="minorEastAsia" w:eastAsiaTheme="minorEastAsia" w:hAnsiTheme="minorEastAsia" w:cs="宋体"/>
                <w:color w:val="000000"/>
                <w:kern w:val="0"/>
                <w:sz w:val="24"/>
              </w:rPr>
            </w:pPr>
          </w:p>
        </w:tc>
      </w:tr>
      <w:tr w:rsidR="00AF1691" w:rsidRPr="00F61F62" w:rsidTr="00AF1691">
        <w:trPr>
          <w:trHeight w:val="300"/>
        </w:trPr>
        <w:tc>
          <w:tcPr>
            <w:tcW w:w="2840" w:type="dxa"/>
            <w:tcBorders>
              <w:top w:val="nil"/>
              <w:left w:val="single" w:sz="8" w:space="0" w:color="auto"/>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合计得分</w:t>
            </w:r>
          </w:p>
        </w:tc>
        <w:tc>
          <w:tcPr>
            <w:tcW w:w="660" w:type="dxa"/>
            <w:tcBorders>
              <w:top w:val="nil"/>
              <w:left w:val="nil"/>
              <w:bottom w:val="single" w:sz="8" w:space="0" w:color="auto"/>
              <w:right w:val="single" w:sz="8" w:space="0" w:color="auto"/>
            </w:tcBorders>
            <w:shd w:val="clear" w:color="auto" w:fill="auto"/>
            <w:vAlign w:val="center"/>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50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72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c>
          <w:tcPr>
            <w:tcW w:w="660" w:type="dxa"/>
            <w:tcBorders>
              <w:top w:val="nil"/>
              <w:left w:val="nil"/>
              <w:bottom w:val="single" w:sz="8" w:space="0" w:color="auto"/>
              <w:right w:val="single" w:sz="8" w:space="0" w:color="auto"/>
            </w:tcBorders>
            <w:shd w:val="clear" w:color="auto" w:fill="auto"/>
            <w:hideMark/>
          </w:tcPr>
          <w:p w:rsidR="00AF1691" w:rsidRPr="00F61F62" w:rsidRDefault="00AF1691" w:rsidP="00F61F62">
            <w:pPr>
              <w:widowControl/>
              <w:spacing w:line="300" w:lineRule="exact"/>
              <w:rPr>
                <w:rFonts w:asciiTheme="minorEastAsia" w:eastAsiaTheme="minorEastAsia" w:hAnsiTheme="minorEastAsia" w:cs="宋体"/>
                <w:color w:val="000000"/>
                <w:kern w:val="0"/>
                <w:sz w:val="24"/>
              </w:rPr>
            </w:pPr>
            <w:r w:rsidRPr="00F61F62">
              <w:rPr>
                <w:rFonts w:asciiTheme="minorEastAsia" w:eastAsiaTheme="minorEastAsia" w:hAnsiTheme="minorEastAsia" w:cs="宋体" w:hint="eastAsia"/>
                <w:color w:val="000000"/>
                <w:kern w:val="0"/>
                <w:sz w:val="24"/>
              </w:rPr>
              <w:t xml:space="preserve">　</w:t>
            </w:r>
          </w:p>
        </w:tc>
      </w:tr>
    </w:tbl>
    <w:p w:rsidR="00AF1691" w:rsidRPr="00F61F62" w:rsidRDefault="00AF1691" w:rsidP="00F61F62">
      <w:pPr>
        <w:spacing w:line="300" w:lineRule="exact"/>
        <w:rPr>
          <w:rFonts w:asciiTheme="minorEastAsia" w:eastAsiaTheme="minorEastAsia" w:hAnsiTheme="minorEastAsia"/>
          <w:sz w:val="24"/>
        </w:rPr>
      </w:pPr>
    </w:p>
    <w:p w:rsidR="00A46323" w:rsidRPr="00F61F62" w:rsidRDefault="00A46323" w:rsidP="00F61F62">
      <w:pPr>
        <w:spacing w:line="300" w:lineRule="exact"/>
        <w:jc w:val="center"/>
        <w:rPr>
          <w:rFonts w:asciiTheme="minorEastAsia" w:eastAsiaTheme="minorEastAsia" w:hAnsiTheme="minorEastAsia"/>
          <w:sz w:val="24"/>
        </w:rPr>
      </w:pPr>
      <w:r w:rsidRPr="00F61F62">
        <w:rPr>
          <w:rFonts w:asciiTheme="minorEastAsia" w:eastAsiaTheme="minorEastAsia" w:hAnsiTheme="minorEastAsia" w:hint="eastAsia"/>
          <w:sz w:val="24"/>
        </w:rPr>
        <w:t xml:space="preserve">                                        </w:t>
      </w: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检查人员签名：                                 日期：</w:t>
      </w:r>
    </w:p>
    <w:p w:rsidR="00524E9F" w:rsidRPr="00F61F62" w:rsidRDefault="00524E9F"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B3338A" w:rsidRPr="00F61F62" w:rsidRDefault="00B3338A"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r w:rsidRPr="00F61F62">
        <w:rPr>
          <w:rFonts w:asciiTheme="minorEastAsia" w:eastAsiaTheme="minorEastAsia" w:hAnsiTheme="minorEastAsia" w:hint="eastAsia"/>
          <w:sz w:val="24"/>
        </w:rPr>
        <w:t xml:space="preserve">二.3             </w:t>
      </w:r>
      <w:r w:rsidRPr="00F61F62">
        <w:rPr>
          <w:rFonts w:asciiTheme="minorEastAsia" w:eastAsiaTheme="minorEastAsia" w:hAnsiTheme="minorEastAsia" w:hint="eastAsia"/>
          <w:b/>
          <w:bCs/>
          <w:color w:val="000000"/>
          <w:sz w:val="24"/>
        </w:rPr>
        <w:t>职工饭堂、小餐厅满意度调查表</w:t>
      </w:r>
    </w:p>
    <w:p w:rsidR="003C567B" w:rsidRPr="00F61F62" w:rsidRDefault="003C567B" w:rsidP="00F61F62">
      <w:pPr>
        <w:tabs>
          <w:tab w:val="left" w:pos="1134"/>
        </w:tabs>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 xml:space="preserve">    </w:t>
      </w:r>
      <w:r w:rsidRPr="00F61F62">
        <w:rPr>
          <w:rFonts w:asciiTheme="minorEastAsia" w:eastAsiaTheme="minorEastAsia" w:hAnsiTheme="minorEastAsia" w:hint="eastAsia"/>
          <w:color w:val="000000"/>
          <w:sz w:val="24"/>
        </w:rPr>
        <w:t>医院职工饭堂已对外承包经营，我们会将你在就餐过程中的意见和建议，真实的反馈医院相关职能监管部门，并督促承包公司认真落实加强整改。</w:t>
      </w:r>
    </w:p>
    <w:p w:rsidR="003C567B" w:rsidRPr="00F61F62" w:rsidRDefault="003C567B" w:rsidP="00F61F62">
      <w:pPr>
        <w:tabs>
          <w:tab w:val="left" w:pos="1134"/>
        </w:tabs>
        <w:spacing w:line="300" w:lineRule="exact"/>
        <w:rPr>
          <w:rFonts w:asciiTheme="minorEastAsia" w:eastAsiaTheme="minorEastAsia" w:hAnsiTheme="minorEastAsia"/>
          <w:color w:val="000000"/>
          <w:sz w:val="24"/>
        </w:rPr>
      </w:pPr>
      <w:r w:rsidRPr="00F61F62">
        <w:rPr>
          <w:rFonts w:asciiTheme="minorEastAsia" w:eastAsiaTheme="minorEastAsia" w:hAnsiTheme="minorEastAsia" w:hint="eastAsia"/>
          <w:color w:val="000000"/>
          <w:sz w:val="24"/>
        </w:rPr>
        <w:t>（请在□内填上分值）</w:t>
      </w:r>
    </w:p>
    <w:tbl>
      <w:tblPr>
        <w:tblpPr w:leftFromText="180" w:rightFromText="180" w:vertAnchor="text" w:tblpY="1"/>
        <w:tblOverlap w:val="never"/>
        <w:tblW w:w="8095" w:type="dxa"/>
        <w:tblLayout w:type="fixed"/>
        <w:tblCellMar>
          <w:left w:w="0" w:type="dxa"/>
          <w:right w:w="0" w:type="dxa"/>
        </w:tblCellMar>
        <w:tblLook w:val="0000" w:firstRow="0" w:lastRow="0" w:firstColumn="0" w:lastColumn="0" w:noHBand="0" w:noVBand="0"/>
      </w:tblPr>
      <w:tblGrid>
        <w:gridCol w:w="5402"/>
        <w:gridCol w:w="2693"/>
      </w:tblGrid>
      <w:tr w:rsidR="003C567B" w:rsidRPr="00F61F62" w:rsidTr="003F250E">
        <w:trPr>
          <w:trHeight w:val="261"/>
        </w:trPr>
        <w:tc>
          <w:tcPr>
            <w:tcW w:w="54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jc w:val="center"/>
              <w:rPr>
                <w:rFonts w:asciiTheme="minorEastAsia" w:eastAsiaTheme="minorEastAsia" w:hAnsiTheme="minorEastAsia"/>
                <w:b/>
                <w:bCs/>
                <w:color w:val="000000"/>
                <w:sz w:val="24"/>
              </w:rPr>
            </w:pPr>
            <w:r w:rsidRPr="00F61F62">
              <w:rPr>
                <w:rFonts w:asciiTheme="minorEastAsia" w:eastAsiaTheme="minorEastAsia" w:hAnsiTheme="minorEastAsia" w:hint="eastAsia"/>
                <w:b/>
                <w:bCs/>
                <w:color w:val="000000"/>
                <w:sz w:val="24"/>
              </w:rPr>
              <w:t>项</w:t>
            </w:r>
            <w:r w:rsidRPr="00F61F62">
              <w:rPr>
                <w:rFonts w:asciiTheme="minorEastAsia" w:eastAsiaTheme="minorEastAsia" w:hAnsiTheme="minorEastAsia"/>
                <w:b/>
                <w:bCs/>
                <w:color w:val="000000"/>
                <w:sz w:val="24"/>
              </w:rPr>
              <w:t xml:space="preserve">     </w:t>
            </w:r>
            <w:r w:rsidRPr="00F61F62">
              <w:rPr>
                <w:rFonts w:asciiTheme="minorEastAsia" w:eastAsiaTheme="minorEastAsia" w:hAnsiTheme="minorEastAsia" w:hint="eastAsia"/>
                <w:b/>
                <w:bCs/>
                <w:color w:val="000000"/>
                <w:sz w:val="24"/>
              </w:rPr>
              <w:t>目</w:t>
            </w:r>
          </w:p>
        </w:tc>
        <w:tc>
          <w:tcPr>
            <w:tcW w:w="26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jc w:val="center"/>
              <w:rPr>
                <w:rFonts w:asciiTheme="minorEastAsia" w:eastAsiaTheme="minorEastAsia" w:hAnsiTheme="minorEastAsia"/>
                <w:b/>
                <w:bCs/>
                <w:color w:val="000000"/>
                <w:sz w:val="24"/>
              </w:rPr>
            </w:pPr>
            <w:r w:rsidRPr="00F61F62">
              <w:rPr>
                <w:rFonts w:asciiTheme="minorEastAsia" w:eastAsiaTheme="minorEastAsia" w:hAnsiTheme="minorEastAsia" w:hint="eastAsia"/>
                <w:b/>
                <w:bCs/>
                <w:color w:val="000000"/>
                <w:sz w:val="24"/>
              </w:rPr>
              <w:t>分数</w:t>
            </w:r>
          </w:p>
        </w:tc>
      </w:tr>
      <w:tr w:rsidR="003C567B" w:rsidRPr="00F61F62" w:rsidTr="003F250E">
        <w:trPr>
          <w:trHeight w:val="261"/>
        </w:trPr>
        <w:tc>
          <w:tcPr>
            <w:tcW w:w="54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b/>
                <w:bCs/>
                <w:color w:val="000000"/>
                <w:sz w:val="24"/>
              </w:rPr>
            </w:pPr>
            <w:r w:rsidRPr="00F61F62">
              <w:rPr>
                <w:rFonts w:asciiTheme="minorEastAsia" w:eastAsiaTheme="minorEastAsia" w:hAnsiTheme="minorEastAsia"/>
                <w:color w:val="000000"/>
                <w:sz w:val="24"/>
              </w:rPr>
              <w:t>1</w:t>
            </w:r>
            <w:r w:rsidRPr="00F61F62">
              <w:rPr>
                <w:rFonts w:asciiTheme="minorEastAsia" w:eastAsiaTheme="minorEastAsia" w:hAnsiTheme="minorEastAsia" w:hint="eastAsia"/>
                <w:color w:val="000000"/>
                <w:sz w:val="24"/>
              </w:rPr>
              <w:t>、对职工饭堂、营养部的总体评价（10分）</w:t>
            </w:r>
          </w:p>
        </w:tc>
        <w:tc>
          <w:tcPr>
            <w:tcW w:w="26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C567B" w:rsidRPr="00F61F62" w:rsidDel="00432CE6" w:rsidRDefault="003C567B" w:rsidP="00F61F62">
            <w:pPr>
              <w:spacing w:line="300" w:lineRule="exact"/>
              <w:jc w:val="center"/>
              <w:rPr>
                <w:rFonts w:asciiTheme="minorEastAsia" w:eastAsiaTheme="minorEastAsia" w:hAnsiTheme="minorEastAsia"/>
                <w:b/>
                <w:bCs/>
                <w:color w:val="000000"/>
                <w:sz w:val="24"/>
              </w:rPr>
            </w:pPr>
          </w:p>
        </w:tc>
      </w:tr>
      <w:tr w:rsidR="003C567B" w:rsidRPr="00F61F62" w:rsidTr="003F250E">
        <w:trPr>
          <w:trHeight w:val="220"/>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2</w:t>
            </w:r>
            <w:r w:rsidRPr="00F61F62">
              <w:rPr>
                <w:rFonts w:asciiTheme="minorEastAsia" w:eastAsiaTheme="minorEastAsia" w:hAnsiTheme="minorEastAsia" w:hint="eastAsia"/>
                <w:color w:val="000000"/>
                <w:sz w:val="24"/>
              </w:rPr>
              <w:t>、对饭菜味道的总体评价（5分）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170"/>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3</w:t>
            </w:r>
            <w:r w:rsidRPr="00F61F62">
              <w:rPr>
                <w:rFonts w:asciiTheme="minorEastAsia" w:eastAsiaTheme="minorEastAsia" w:hAnsiTheme="minorEastAsia" w:hint="eastAsia"/>
                <w:color w:val="000000"/>
                <w:sz w:val="24"/>
              </w:rPr>
              <w:t>、对饭菜外观的总体评价（5分）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404"/>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4</w:t>
            </w:r>
            <w:r w:rsidRPr="00F61F62">
              <w:rPr>
                <w:rFonts w:asciiTheme="minorEastAsia" w:eastAsiaTheme="minorEastAsia" w:hAnsiTheme="minorEastAsia" w:hint="eastAsia"/>
                <w:color w:val="000000"/>
                <w:sz w:val="24"/>
              </w:rPr>
              <w:t>、对主食品种的总体评价（10分））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354"/>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5</w:t>
            </w:r>
            <w:r w:rsidRPr="00F61F62">
              <w:rPr>
                <w:rFonts w:asciiTheme="minorEastAsia" w:eastAsiaTheme="minorEastAsia" w:hAnsiTheme="minorEastAsia" w:hint="eastAsia"/>
                <w:color w:val="000000"/>
                <w:sz w:val="24"/>
              </w:rPr>
              <w:t>、对菜色品种的评价（5分）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305"/>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6</w:t>
            </w:r>
            <w:r w:rsidRPr="00F61F62">
              <w:rPr>
                <w:rFonts w:asciiTheme="minorEastAsia" w:eastAsiaTheme="minorEastAsia" w:hAnsiTheme="minorEastAsia" w:hint="eastAsia"/>
                <w:color w:val="000000"/>
                <w:sz w:val="24"/>
              </w:rPr>
              <w:t>、对饭堂卫生的评价（10）</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510"/>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7</w:t>
            </w:r>
            <w:r w:rsidRPr="00F61F62">
              <w:rPr>
                <w:rFonts w:asciiTheme="minorEastAsia" w:eastAsiaTheme="minorEastAsia" w:hAnsiTheme="minorEastAsia" w:hint="eastAsia"/>
                <w:color w:val="000000"/>
                <w:sz w:val="24"/>
              </w:rPr>
              <w:t>、对饭菜卫生的评价（10分）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290"/>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8</w:t>
            </w:r>
            <w:r w:rsidRPr="00F61F62">
              <w:rPr>
                <w:rFonts w:asciiTheme="minorEastAsia" w:eastAsiaTheme="minorEastAsia" w:hAnsiTheme="minorEastAsia" w:hint="eastAsia"/>
                <w:color w:val="000000"/>
                <w:sz w:val="24"/>
              </w:rPr>
              <w:t>、对餐具卫生的评价（10分）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381"/>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9</w:t>
            </w:r>
            <w:r w:rsidRPr="00F61F62">
              <w:rPr>
                <w:rFonts w:asciiTheme="minorEastAsia" w:eastAsiaTheme="minorEastAsia" w:hAnsiTheme="minorEastAsia" w:hint="eastAsia"/>
                <w:color w:val="000000"/>
                <w:sz w:val="24"/>
              </w:rPr>
              <w:t>、对饭堂员工卫生的评价（5分）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331"/>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10</w:t>
            </w:r>
            <w:r w:rsidRPr="00F61F62">
              <w:rPr>
                <w:rFonts w:asciiTheme="minorEastAsia" w:eastAsiaTheme="minorEastAsia" w:hAnsiTheme="minorEastAsia" w:hint="eastAsia"/>
                <w:color w:val="000000"/>
                <w:sz w:val="24"/>
              </w:rPr>
              <w:t>、对饭菜价格的评价（5分）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423"/>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11</w:t>
            </w:r>
            <w:r w:rsidRPr="00F61F62">
              <w:rPr>
                <w:rFonts w:asciiTheme="minorEastAsia" w:eastAsiaTheme="minorEastAsia" w:hAnsiTheme="minorEastAsia" w:hint="eastAsia"/>
                <w:color w:val="000000"/>
                <w:sz w:val="24"/>
              </w:rPr>
              <w:t>、对副食品价格的评价（5分）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515"/>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12</w:t>
            </w:r>
            <w:r w:rsidRPr="00F61F62">
              <w:rPr>
                <w:rFonts w:asciiTheme="minorEastAsia" w:eastAsiaTheme="minorEastAsia" w:hAnsiTheme="minorEastAsia" w:hint="eastAsia"/>
                <w:color w:val="000000"/>
                <w:sz w:val="24"/>
              </w:rPr>
              <w:t>、对饭堂员工服务态度的评价（5分）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551"/>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1</w:t>
            </w:r>
            <w:r w:rsidRPr="00F61F62">
              <w:rPr>
                <w:rFonts w:asciiTheme="minorEastAsia" w:eastAsiaTheme="minorEastAsia" w:hAnsiTheme="minorEastAsia" w:hint="eastAsia"/>
                <w:color w:val="000000"/>
                <w:sz w:val="24"/>
              </w:rPr>
              <w:t>3、对等待就餐时间的评价（5分）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368"/>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r w:rsidRPr="00F61F62">
              <w:rPr>
                <w:rFonts w:asciiTheme="minorEastAsia" w:eastAsiaTheme="minorEastAsia" w:hAnsiTheme="minorEastAsia"/>
                <w:color w:val="000000"/>
                <w:sz w:val="24"/>
              </w:rPr>
              <w:t>1</w:t>
            </w:r>
            <w:r w:rsidRPr="00F61F62">
              <w:rPr>
                <w:rFonts w:asciiTheme="minorEastAsia" w:eastAsiaTheme="minorEastAsia" w:hAnsiTheme="minorEastAsia" w:hint="eastAsia"/>
                <w:color w:val="000000"/>
                <w:sz w:val="24"/>
              </w:rPr>
              <w:t>5、对就餐环境的评价（10分）</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r w:rsidR="003C567B" w:rsidRPr="00F61F62" w:rsidTr="003F250E">
        <w:trPr>
          <w:trHeight w:val="409"/>
        </w:trPr>
        <w:tc>
          <w:tcPr>
            <w:tcW w:w="540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jc w:val="center"/>
              <w:rPr>
                <w:rFonts w:asciiTheme="minorEastAsia" w:eastAsiaTheme="minorEastAsia" w:hAnsiTheme="minorEastAsia"/>
                <w:color w:val="000000"/>
                <w:sz w:val="24"/>
              </w:rPr>
            </w:pPr>
            <w:r w:rsidRPr="00F61F62">
              <w:rPr>
                <w:rFonts w:asciiTheme="minorEastAsia" w:eastAsiaTheme="minorEastAsia" w:hAnsiTheme="minorEastAsia" w:hint="eastAsia"/>
                <w:color w:val="000000"/>
                <w:sz w:val="24"/>
              </w:rPr>
              <w:t>合计（分值）</w:t>
            </w:r>
          </w:p>
        </w:tc>
        <w:tc>
          <w:tcPr>
            <w:tcW w:w="2693" w:type="dxa"/>
            <w:tcBorders>
              <w:top w:val="nil"/>
              <w:left w:val="nil"/>
              <w:bottom w:val="single" w:sz="4" w:space="0" w:color="auto"/>
              <w:right w:val="single" w:sz="4" w:space="0" w:color="auto"/>
            </w:tcBorders>
            <w:tcMar>
              <w:top w:w="15" w:type="dxa"/>
              <w:left w:w="15" w:type="dxa"/>
              <w:bottom w:w="0" w:type="dxa"/>
              <w:right w:w="15" w:type="dxa"/>
            </w:tcMar>
            <w:vAlign w:val="center"/>
          </w:tcPr>
          <w:p w:rsidR="003C567B" w:rsidRPr="00F61F62" w:rsidRDefault="003C567B" w:rsidP="00F61F62">
            <w:pPr>
              <w:spacing w:line="300" w:lineRule="exact"/>
              <w:rPr>
                <w:rFonts w:asciiTheme="minorEastAsia" w:eastAsiaTheme="minorEastAsia" w:hAnsiTheme="minorEastAsia"/>
                <w:color w:val="000000"/>
                <w:sz w:val="24"/>
              </w:rPr>
            </w:pPr>
          </w:p>
        </w:tc>
      </w:tr>
    </w:tbl>
    <w:p w:rsidR="003C567B" w:rsidRPr="00F61F62" w:rsidRDefault="003C567B" w:rsidP="00F61F62">
      <w:pPr>
        <w:tabs>
          <w:tab w:val="left" w:pos="1134"/>
        </w:tabs>
        <w:spacing w:line="300" w:lineRule="exact"/>
        <w:rPr>
          <w:rFonts w:asciiTheme="minorEastAsia" w:eastAsiaTheme="minorEastAsia" w:hAnsiTheme="minorEastAsia"/>
          <w:color w:val="000000"/>
          <w:sz w:val="24"/>
        </w:rPr>
      </w:pPr>
    </w:p>
    <w:p w:rsidR="003C567B" w:rsidRPr="00F61F62" w:rsidRDefault="003C567B" w:rsidP="00F61F62">
      <w:pPr>
        <w:tabs>
          <w:tab w:val="left" w:pos="1134"/>
        </w:tabs>
        <w:spacing w:line="300" w:lineRule="exact"/>
        <w:rPr>
          <w:rFonts w:asciiTheme="minorEastAsia" w:eastAsiaTheme="minorEastAsia" w:hAnsiTheme="minorEastAsia"/>
          <w:color w:val="000000"/>
          <w:sz w:val="24"/>
        </w:rPr>
      </w:pPr>
      <w:r w:rsidRPr="00F61F62">
        <w:rPr>
          <w:rFonts w:asciiTheme="minorEastAsia" w:eastAsiaTheme="minorEastAsia" w:hAnsiTheme="minorEastAsia" w:hint="eastAsia"/>
          <w:color w:val="000000"/>
          <w:sz w:val="24"/>
        </w:rPr>
        <w:t>附注：总分65分以下为不满意，65以上为满意，90分以上为非常满意</w:t>
      </w: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3C567B" w:rsidRPr="00F61F62" w:rsidRDefault="003C567B" w:rsidP="00F61F62">
      <w:pPr>
        <w:spacing w:line="300" w:lineRule="exact"/>
        <w:ind w:left="480" w:hangingChars="200" w:hanging="480"/>
        <w:rPr>
          <w:rFonts w:asciiTheme="minorEastAsia" w:eastAsiaTheme="minorEastAsia" w:hAnsiTheme="minorEastAsia"/>
          <w:sz w:val="24"/>
        </w:rPr>
      </w:pPr>
    </w:p>
    <w:p w:rsidR="00524E9F" w:rsidRPr="00F61F62" w:rsidRDefault="00524E9F" w:rsidP="00F61F62">
      <w:pPr>
        <w:spacing w:line="300" w:lineRule="exact"/>
        <w:ind w:left="480" w:hangingChars="200" w:hanging="480"/>
        <w:rPr>
          <w:rFonts w:asciiTheme="minorEastAsia" w:eastAsiaTheme="minorEastAsia" w:hAnsiTheme="minorEastAsia"/>
          <w:sz w:val="24"/>
        </w:rPr>
      </w:pPr>
      <w:r w:rsidRPr="00F61F62">
        <w:rPr>
          <w:rFonts w:asciiTheme="minorEastAsia" w:eastAsiaTheme="minorEastAsia" w:hAnsiTheme="minorEastAsia" w:hint="eastAsia"/>
          <w:sz w:val="24"/>
        </w:rPr>
        <w:t>五、</w:t>
      </w:r>
      <w:r w:rsidR="0021775E" w:rsidRPr="00F61F62">
        <w:rPr>
          <w:rFonts w:asciiTheme="minorEastAsia" w:eastAsiaTheme="minorEastAsia" w:hAnsiTheme="minorEastAsia" w:hint="eastAsia"/>
          <w:sz w:val="24"/>
        </w:rPr>
        <w:t>考核奖惩</w:t>
      </w:r>
      <w:r w:rsidRPr="00F61F62">
        <w:rPr>
          <w:rFonts w:asciiTheme="minorEastAsia" w:eastAsiaTheme="minorEastAsia" w:hAnsiTheme="minorEastAsia" w:hint="eastAsia"/>
          <w:sz w:val="24"/>
        </w:rPr>
        <w:t>标准</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1. 中标人服务人员必须穿着统一样式的工作服（费用乙方负责），做到衣冠整洁，提供用餐服务时，一定要带口罩，未带口罩配餐。扣减50元/人/次</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2．中标人服务人员必须使用文明用语，做到文明服务，礼貌待人。在工作</w:t>
      </w:r>
      <w:r w:rsidRPr="00F61F62">
        <w:rPr>
          <w:rFonts w:asciiTheme="minorEastAsia" w:eastAsiaTheme="minorEastAsia" w:hAnsiTheme="minorEastAsia" w:hint="eastAsia"/>
          <w:sz w:val="24"/>
        </w:rPr>
        <w:lastRenderedPageBreak/>
        <w:t>中因中标人员工服务态度差造成病人投诉或与病人、医务人员发生口角、顶撞等事件，查实情况属实，扣减50—100元/人/次，并赔礼道歉。</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3. 中标人必须保证蔬菜、肉食等食物的新鲜，食用油、调味料的供货渠道正规，每批次购进物品名称、供应商及相关检验检疫合格证需报甲方总务部备案。如发现有变质、过期现象，视情节轻重给予扣减100-500元/次。</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4. 中标人提供的膳食出现群体食物中毒或腹痛、腹泻现象，除赔偿相关人员医药等相关费用外，另扣减100—500元/人/次，并承担相关责任。</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5. 中标人新员工入职前，必须提交健康证明原件，每位入职员工的健康证明复印件交医院</w:t>
      </w:r>
      <w:r w:rsidR="00B3338A" w:rsidRPr="00F61F62">
        <w:rPr>
          <w:rFonts w:asciiTheme="minorEastAsia" w:eastAsiaTheme="minorEastAsia" w:hAnsiTheme="minorEastAsia" w:hint="eastAsia"/>
          <w:sz w:val="24"/>
        </w:rPr>
        <w:t>后勤</w:t>
      </w:r>
      <w:r w:rsidRPr="00F61F62">
        <w:rPr>
          <w:rFonts w:asciiTheme="minorEastAsia" w:eastAsiaTheme="minorEastAsia" w:hAnsiTheme="minorEastAsia" w:hint="eastAsia"/>
          <w:sz w:val="24"/>
        </w:rPr>
        <w:t>总务备案。监管过程中发现有未办健康证明就入职的员工或健康证过期未及时更换，扣减50-100元/人/次。</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6. 中标人必须制定年培训计划，定期组织员工培训，并对所有新入职员工进行岗前培训，将培训情况报告甲方，培训率为100%。若因培训不到位，人员资质达不到要求，引起投诉或质量问题扣减50-100元/人/次。</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7. 中标人员工因违反运送操作规范而引起安全事故的，除赔偿当事对方人员相关费用外，扣减乙方100—500元/人/次，并承担相关责任。</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8. 中标人应管理好所属员工，必须遵守国家有关法律法规和甲方的劳动纪律，所属员工发生的一切投诉、纠纷和法律事件，一概由中标人承担。若因中标人管理不善、控制不力而发生中标人员工群体游行、示威、罢工等重大事件且造成严重影响的，每次扣减5000元。在合同期内累计发生两次重大事件，招标人有权根据具体情况决定是否无条件终止合同，并没收履约保证金。</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highlight w:val="yellow"/>
        </w:rPr>
        <w:t>9.中标人方应做好病人和医院工作人员不得穿病人服和工作服进入饭堂的监督工作，发现有病人和医院工作人员穿病人服或工作服进行饭堂的，扣减50元/每人/每次。</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10.招标人的管理人员在监管过程中屡次发现存在问题，并提出合理化整改意见，获中标人认可并有能力整改的，拖延整改或不整改的，视情节轻重给予扣减100-200元/次。</w:t>
      </w:r>
    </w:p>
    <w:p w:rsidR="00524E9F" w:rsidRPr="00F61F62" w:rsidRDefault="00524E9F" w:rsidP="00F61F62">
      <w:pPr>
        <w:spacing w:line="300" w:lineRule="exact"/>
        <w:ind w:firstLineChars="200" w:firstLine="480"/>
        <w:rPr>
          <w:rFonts w:asciiTheme="minorEastAsia" w:eastAsiaTheme="minorEastAsia" w:hAnsiTheme="minorEastAsia"/>
          <w:sz w:val="24"/>
        </w:rPr>
      </w:pPr>
      <w:r w:rsidRPr="00F61F62">
        <w:rPr>
          <w:rFonts w:asciiTheme="minorEastAsia" w:eastAsiaTheme="minorEastAsia" w:hAnsiTheme="minorEastAsia" w:hint="eastAsia"/>
          <w:sz w:val="24"/>
        </w:rPr>
        <w:t>11. 以上扣减款项直接在月结算中扣减。</w:t>
      </w:r>
    </w:p>
    <w:p w:rsidR="002F0A22" w:rsidRPr="00F61F62" w:rsidRDefault="002F0A22" w:rsidP="00F61F62">
      <w:pPr>
        <w:widowControl/>
        <w:spacing w:line="300" w:lineRule="exact"/>
        <w:jc w:val="left"/>
        <w:rPr>
          <w:rFonts w:asciiTheme="minorEastAsia" w:eastAsiaTheme="minorEastAsia" w:hAnsiTheme="minorEastAsia"/>
          <w:sz w:val="24"/>
        </w:rPr>
      </w:pP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附件三：</w:t>
      </w:r>
    </w:p>
    <w:p w:rsidR="00EE5E86" w:rsidRPr="00F61F62" w:rsidRDefault="00EE5E86" w:rsidP="00F61F62">
      <w:pPr>
        <w:spacing w:before="100" w:beforeAutospacing="1" w:line="300" w:lineRule="exact"/>
        <w:ind w:firstLineChars="49" w:firstLine="118"/>
        <w:jc w:val="center"/>
        <w:rPr>
          <w:rFonts w:asciiTheme="minorEastAsia" w:eastAsiaTheme="minorEastAsia" w:hAnsiTheme="minorEastAsia"/>
          <w:b/>
          <w:kern w:val="0"/>
          <w:sz w:val="24"/>
        </w:rPr>
      </w:pPr>
      <w:bookmarkStart w:id="4" w:name="_Toc304837680"/>
      <w:r w:rsidRPr="00F61F62">
        <w:rPr>
          <w:rFonts w:asciiTheme="minorEastAsia" w:eastAsiaTheme="minorEastAsia" w:hAnsiTheme="minorEastAsia"/>
          <w:b/>
          <w:kern w:val="0"/>
          <w:sz w:val="24"/>
        </w:rPr>
        <w:t>中大惠亚医院职工饭堂管理</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总则</w:t>
      </w:r>
      <w:bookmarkEnd w:id="4"/>
    </w:p>
    <w:p w:rsidR="00C03152" w:rsidRPr="00F61F62" w:rsidRDefault="00C03152" w:rsidP="00F61F62">
      <w:pPr>
        <w:spacing w:line="300" w:lineRule="exact"/>
        <w:ind w:firstLineChars="300" w:firstLine="720"/>
        <w:jc w:val="left"/>
        <w:rPr>
          <w:rFonts w:asciiTheme="minorEastAsia" w:eastAsiaTheme="minorEastAsia" w:hAnsiTheme="minorEastAsia"/>
          <w:sz w:val="24"/>
        </w:rPr>
      </w:pPr>
      <w:r w:rsidRPr="00F61F62">
        <w:rPr>
          <w:rFonts w:asciiTheme="minorEastAsia" w:eastAsiaTheme="minorEastAsia" w:hAnsiTheme="minorEastAsia" w:hint="eastAsia"/>
          <w:sz w:val="24"/>
        </w:rPr>
        <w:t>根据《中华人民共和国食品安全法》、《中华人民共和国食品卫生法》、《公共场所卫生管理条例实施细则》和省、市卫生行政部门有关食品卫生管理有关规定，为保障医院职工和住院患者饮食方便和安全，结合医院实际需求，特制定本细则。</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5" w:name="_Toc304837681"/>
      <w:r w:rsidRPr="00F61F62">
        <w:rPr>
          <w:rFonts w:asciiTheme="minorEastAsia" w:eastAsiaTheme="minorEastAsia" w:hAnsiTheme="minorEastAsia" w:hint="eastAsia"/>
          <w:sz w:val="24"/>
          <w:szCs w:val="24"/>
        </w:rPr>
        <w:t>基本原则</w:t>
      </w:r>
      <w:bookmarkEnd w:id="5"/>
    </w:p>
    <w:p w:rsidR="00C03152" w:rsidRPr="00F61F62" w:rsidRDefault="00C03152" w:rsidP="00F61F62">
      <w:pPr>
        <w:spacing w:line="300" w:lineRule="exact"/>
        <w:ind w:firstLineChars="300" w:firstLine="720"/>
        <w:jc w:val="left"/>
        <w:rPr>
          <w:rFonts w:asciiTheme="minorEastAsia" w:eastAsiaTheme="minorEastAsia" w:hAnsiTheme="minorEastAsia"/>
          <w:sz w:val="24"/>
        </w:rPr>
      </w:pPr>
      <w:r w:rsidRPr="00F61F62">
        <w:rPr>
          <w:rFonts w:asciiTheme="minorEastAsia" w:eastAsiaTheme="minorEastAsia" w:hAnsiTheme="minorEastAsia" w:hint="eastAsia"/>
          <w:sz w:val="24"/>
        </w:rPr>
        <w:t>一、遵照《中华人民共和国食品卫生法》相关条例，严格执行以下管理原则。</w:t>
      </w:r>
    </w:p>
    <w:p w:rsidR="00C03152" w:rsidRPr="00F61F62" w:rsidRDefault="00C03152" w:rsidP="00F61F62">
      <w:pPr>
        <w:spacing w:line="300" w:lineRule="exact"/>
        <w:ind w:firstLineChars="300" w:firstLine="720"/>
        <w:jc w:val="left"/>
        <w:rPr>
          <w:rFonts w:asciiTheme="minorEastAsia" w:eastAsiaTheme="minorEastAsia" w:hAnsiTheme="minorEastAsia"/>
          <w:sz w:val="24"/>
        </w:rPr>
      </w:pPr>
      <w:r w:rsidRPr="00F61F62">
        <w:rPr>
          <w:rFonts w:asciiTheme="minorEastAsia" w:eastAsiaTheme="minorEastAsia" w:hAnsiTheme="minorEastAsia" w:hint="eastAsia"/>
          <w:sz w:val="24"/>
        </w:rPr>
        <w:t>二、</w:t>
      </w:r>
      <w:r w:rsidRPr="00F61F62">
        <w:rPr>
          <w:rFonts w:asciiTheme="minorEastAsia" w:eastAsiaTheme="minorEastAsia" w:hAnsiTheme="minorEastAsia"/>
          <w:sz w:val="24"/>
        </w:rPr>
        <w:t>职工饭堂</w:t>
      </w:r>
      <w:r w:rsidRPr="00F61F62">
        <w:rPr>
          <w:rFonts w:asciiTheme="minorEastAsia" w:eastAsiaTheme="minorEastAsia" w:hAnsiTheme="minorEastAsia" w:hint="eastAsia"/>
          <w:sz w:val="24"/>
        </w:rPr>
        <w:t>管理方</w:t>
      </w:r>
      <w:r w:rsidRPr="00F61F62">
        <w:rPr>
          <w:rFonts w:asciiTheme="minorEastAsia" w:eastAsiaTheme="minorEastAsia" w:hAnsiTheme="minorEastAsia"/>
          <w:sz w:val="24"/>
        </w:rPr>
        <w:t>必须取得卫生行政部门发放的卫生许可证</w:t>
      </w:r>
      <w:r w:rsidRPr="00F61F62">
        <w:rPr>
          <w:rFonts w:asciiTheme="minorEastAsia" w:eastAsiaTheme="minorEastAsia" w:hAnsiTheme="minorEastAsia" w:hint="eastAsia"/>
          <w:sz w:val="24"/>
        </w:rPr>
        <w:t>及餐饮服务许可</w:t>
      </w:r>
      <w:r w:rsidRPr="00F61F62">
        <w:rPr>
          <w:rFonts w:asciiTheme="minorEastAsia" w:eastAsiaTheme="minorEastAsia" w:hAnsiTheme="minorEastAsia"/>
          <w:sz w:val="24"/>
        </w:rPr>
        <w:t>，并积极配合当地卫生行政部门的卫生监督与指导</w:t>
      </w:r>
      <w:r w:rsidRPr="00F61F62">
        <w:rPr>
          <w:rFonts w:asciiTheme="minorEastAsia" w:eastAsiaTheme="minorEastAsia" w:hAnsiTheme="minorEastAsia" w:hint="eastAsia"/>
          <w:sz w:val="24"/>
        </w:rPr>
        <w:t>。</w:t>
      </w:r>
    </w:p>
    <w:p w:rsidR="00C03152" w:rsidRPr="00F61F62" w:rsidRDefault="00C03152" w:rsidP="00F61F62">
      <w:pPr>
        <w:spacing w:line="300" w:lineRule="exact"/>
        <w:ind w:firstLineChars="300" w:firstLine="720"/>
        <w:jc w:val="left"/>
        <w:rPr>
          <w:rFonts w:asciiTheme="minorEastAsia" w:eastAsiaTheme="minorEastAsia" w:hAnsiTheme="minorEastAsia"/>
          <w:sz w:val="24"/>
        </w:rPr>
      </w:pPr>
      <w:r w:rsidRPr="00F61F62">
        <w:rPr>
          <w:rFonts w:asciiTheme="minorEastAsia" w:eastAsiaTheme="minorEastAsia" w:hAnsiTheme="minorEastAsia" w:hint="eastAsia"/>
          <w:sz w:val="24"/>
        </w:rPr>
        <w:t>三、</w:t>
      </w:r>
      <w:r w:rsidRPr="00F61F62">
        <w:rPr>
          <w:rFonts w:asciiTheme="minorEastAsia" w:eastAsiaTheme="minorEastAsia" w:hAnsiTheme="minorEastAsia"/>
          <w:sz w:val="24"/>
        </w:rPr>
        <w:t>实行</w:t>
      </w:r>
      <w:r w:rsidRPr="00F61F62">
        <w:rPr>
          <w:rFonts w:asciiTheme="minorEastAsia" w:eastAsiaTheme="minorEastAsia" w:hAnsiTheme="minorEastAsia" w:hint="eastAsia"/>
          <w:sz w:val="24"/>
        </w:rPr>
        <w:t>职工饭</w:t>
      </w:r>
      <w:r w:rsidRPr="00F61F62">
        <w:rPr>
          <w:rFonts w:asciiTheme="minorEastAsia" w:eastAsiaTheme="minorEastAsia" w:hAnsiTheme="minorEastAsia"/>
          <w:sz w:val="24"/>
        </w:rPr>
        <w:t>堂卫生现场管理负责制，并配备</w:t>
      </w:r>
      <w:r w:rsidRPr="00F61F62">
        <w:rPr>
          <w:rFonts w:asciiTheme="minorEastAsia" w:eastAsiaTheme="minorEastAsia" w:hAnsiTheme="minorEastAsia" w:hint="eastAsia"/>
          <w:sz w:val="24"/>
        </w:rPr>
        <w:t>职工饭堂</w:t>
      </w:r>
      <w:r w:rsidRPr="00F61F62">
        <w:rPr>
          <w:rFonts w:asciiTheme="minorEastAsia" w:eastAsiaTheme="minorEastAsia" w:hAnsiTheme="minorEastAsia"/>
          <w:sz w:val="24"/>
        </w:rPr>
        <w:t>管理员</w:t>
      </w:r>
      <w:r w:rsidRPr="00F61F62">
        <w:rPr>
          <w:rFonts w:asciiTheme="minorEastAsia" w:eastAsiaTheme="minorEastAsia" w:hAnsiTheme="minorEastAsia" w:hint="eastAsia"/>
          <w:sz w:val="24"/>
        </w:rPr>
        <w:t>及</w:t>
      </w:r>
      <w:r w:rsidRPr="00F61F62">
        <w:rPr>
          <w:rFonts w:asciiTheme="minorEastAsia" w:eastAsiaTheme="minorEastAsia" w:hAnsiTheme="minorEastAsia"/>
          <w:sz w:val="24"/>
        </w:rPr>
        <w:t>卫生监</w:t>
      </w:r>
      <w:r w:rsidRPr="00F61F62">
        <w:rPr>
          <w:rFonts w:asciiTheme="minorEastAsia" w:eastAsiaTheme="minorEastAsia" w:hAnsiTheme="minorEastAsia"/>
          <w:sz w:val="24"/>
        </w:rPr>
        <w:lastRenderedPageBreak/>
        <w:t>督员，建立职工饭堂及员工集体用餐卫生管理制度，相关的卫生管理条款应在用餐场所公示，接受用餐者的监督</w:t>
      </w:r>
      <w:r w:rsidRPr="00F61F62">
        <w:rPr>
          <w:rFonts w:asciiTheme="minorEastAsia" w:eastAsiaTheme="minorEastAsia" w:hAnsiTheme="minorEastAsia" w:hint="eastAsia"/>
          <w:sz w:val="24"/>
        </w:rPr>
        <w:t>。</w:t>
      </w:r>
    </w:p>
    <w:p w:rsidR="00C03152" w:rsidRPr="00F61F62" w:rsidRDefault="00C03152" w:rsidP="00F61F62">
      <w:pPr>
        <w:spacing w:line="300" w:lineRule="exact"/>
        <w:ind w:firstLineChars="300" w:firstLine="720"/>
        <w:jc w:val="left"/>
        <w:rPr>
          <w:rFonts w:asciiTheme="minorEastAsia" w:eastAsiaTheme="minorEastAsia" w:hAnsiTheme="minorEastAsia"/>
          <w:sz w:val="24"/>
        </w:rPr>
      </w:pPr>
      <w:r w:rsidRPr="00F61F62">
        <w:rPr>
          <w:rFonts w:asciiTheme="minorEastAsia" w:eastAsiaTheme="minorEastAsia" w:hAnsiTheme="minorEastAsia" w:hint="eastAsia"/>
          <w:sz w:val="24"/>
        </w:rPr>
        <w:t>四、</w:t>
      </w:r>
      <w:r w:rsidRPr="00F61F62">
        <w:rPr>
          <w:rFonts w:asciiTheme="minorEastAsia" w:eastAsiaTheme="minorEastAsia" w:hAnsiTheme="minorEastAsia"/>
          <w:sz w:val="24"/>
        </w:rPr>
        <w:t>要加强</w:t>
      </w:r>
      <w:r w:rsidRPr="00F61F62">
        <w:rPr>
          <w:rFonts w:asciiTheme="minorEastAsia" w:eastAsiaTheme="minorEastAsia" w:hAnsiTheme="minorEastAsia" w:hint="eastAsia"/>
          <w:sz w:val="24"/>
        </w:rPr>
        <w:t>饭</w:t>
      </w:r>
      <w:r w:rsidRPr="00F61F62">
        <w:rPr>
          <w:rFonts w:asciiTheme="minorEastAsia" w:eastAsiaTheme="minorEastAsia" w:hAnsiTheme="minorEastAsia"/>
          <w:sz w:val="24"/>
        </w:rPr>
        <w:t>堂安全保卫工作，严禁</w:t>
      </w:r>
      <w:r w:rsidRPr="00F61F62">
        <w:rPr>
          <w:rFonts w:asciiTheme="minorEastAsia" w:eastAsiaTheme="minorEastAsia" w:hAnsiTheme="minorEastAsia" w:hint="eastAsia"/>
          <w:sz w:val="24"/>
        </w:rPr>
        <w:t>饭</w:t>
      </w:r>
      <w:r w:rsidRPr="00F61F62">
        <w:rPr>
          <w:rFonts w:asciiTheme="minorEastAsia" w:eastAsiaTheme="minorEastAsia" w:hAnsiTheme="minorEastAsia"/>
          <w:sz w:val="24"/>
        </w:rPr>
        <w:t>堂工作人员以外的人员，随意进入职工饭堂的食品加工操作间及食品原料存放间等，以防止投毒事件的发生，确保员工用餐的卫生与安全</w:t>
      </w:r>
      <w:r w:rsidRPr="00F61F62">
        <w:rPr>
          <w:rFonts w:asciiTheme="minorEastAsia" w:eastAsiaTheme="minorEastAsia" w:hAnsiTheme="minorEastAsia" w:hint="eastAsia"/>
          <w:sz w:val="24"/>
        </w:rPr>
        <w:t>。</w:t>
      </w:r>
    </w:p>
    <w:p w:rsidR="00C03152" w:rsidRPr="00F61F62" w:rsidRDefault="00C03152" w:rsidP="00F61F62">
      <w:pPr>
        <w:spacing w:line="300" w:lineRule="exact"/>
        <w:ind w:firstLineChars="300" w:firstLine="720"/>
        <w:jc w:val="left"/>
        <w:rPr>
          <w:rFonts w:asciiTheme="minorEastAsia" w:eastAsiaTheme="minorEastAsia" w:hAnsiTheme="minorEastAsia"/>
          <w:sz w:val="24"/>
        </w:rPr>
      </w:pPr>
      <w:r w:rsidRPr="00F61F62">
        <w:rPr>
          <w:rFonts w:asciiTheme="minorEastAsia" w:eastAsiaTheme="minorEastAsia" w:hAnsiTheme="minorEastAsia" w:hint="eastAsia"/>
          <w:sz w:val="24"/>
        </w:rPr>
        <w:t>五、</w:t>
      </w:r>
      <w:r w:rsidRPr="00F61F62">
        <w:rPr>
          <w:rFonts w:asciiTheme="minorEastAsia" w:eastAsiaTheme="minorEastAsia" w:hAnsiTheme="minorEastAsia"/>
          <w:sz w:val="24"/>
        </w:rPr>
        <w:t>要建立健全食物中毒事故或其他食源性疾患的报告制度和应急处理机制。</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消防安全管理</w:t>
      </w:r>
    </w:p>
    <w:p w:rsidR="00C03152" w:rsidRPr="00F61F62" w:rsidRDefault="00C03152" w:rsidP="00F61F62">
      <w:pPr>
        <w:pStyle w:val="aff0"/>
        <w:spacing w:before="0" w:beforeAutospacing="0" w:after="0" w:afterAutospacing="0" w:line="300" w:lineRule="exact"/>
        <w:ind w:firstLineChars="300" w:firstLine="720"/>
        <w:rPr>
          <w:rFonts w:asciiTheme="minorEastAsia" w:eastAsiaTheme="minorEastAsia" w:hAnsiTheme="minorEastAsia"/>
          <w:color w:val="auto"/>
        </w:rPr>
      </w:pPr>
      <w:r w:rsidRPr="00F61F62">
        <w:rPr>
          <w:rFonts w:asciiTheme="minorEastAsia" w:eastAsiaTheme="minorEastAsia" w:hAnsiTheme="minorEastAsia"/>
          <w:color w:val="auto"/>
        </w:rPr>
        <w:t>饭堂大量使用液化石油气、柴油、食用油，属于易燃易爆物品</w:t>
      </w:r>
      <w:r w:rsidRPr="00F61F62">
        <w:rPr>
          <w:rFonts w:asciiTheme="minorEastAsia" w:eastAsiaTheme="minorEastAsia" w:hAnsiTheme="minorEastAsia" w:hint="eastAsia"/>
          <w:color w:val="auto"/>
        </w:rPr>
        <w:t>，</w:t>
      </w:r>
      <w:r w:rsidRPr="00F61F62">
        <w:rPr>
          <w:rFonts w:asciiTheme="minorEastAsia" w:eastAsiaTheme="minorEastAsia" w:hAnsiTheme="minorEastAsia"/>
          <w:color w:val="auto"/>
        </w:rPr>
        <w:t>为确保饭堂防火安全，</w:t>
      </w:r>
      <w:r w:rsidRPr="00F61F62">
        <w:rPr>
          <w:rFonts w:asciiTheme="minorEastAsia" w:eastAsiaTheme="minorEastAsia" w:hAnsiTheme="minorEastAsia" w:hint="eastAsia"/>
          <w:color w:val="auto"/>
        </w:rPr>
        <w:t>按照</w:t>
      </w:r>
      <w:r w:rsidRPr="00F61F62">
        <w:rPr>
          <w:rFonts w:asciiTheme="minorEastAsia" w:eastAsiaTheme="minorEastAsia" w:hAnsiTheme="minorEastAsia" w:hint="eastAsia"/>
          <w:b/>
          <w:color w:val="auto"/>
        </w:rPr>
        <w:t>《</w:t>
      </w:r>
      <w:r w:rsidRPr="00F61F62">
        <w:rPr>
          <w:rStyle w:val="af8"/>
          <w:rFonts w:asciiTheme="minorEastAsia" w:eastAsiaTheme="minorEastAsia" w:hAnsiTheme="minorEastAsia" w:hint="eastAsia"/>
          <w:b w:val="0"/>
          <w:color w:val="auto"/>
        </w:rPr>
        <w:t>中华人民共和国消防法》相关条例</w:t>
      </w:r>
      <w:r w:rsidRPr="00F61F62">
        <w:rPr>
          <w:rFonts w:asciiTheme="minorEastAsia" w:eastAsiaTheme="minorEastAsia" w:hAnsiTheme="minorEastAsia" w:hint="eastAsia"/>
          <w:color w:val="auto"/>
        </w:rPr>
        <w:t>，</w:t>
      </w:r>
      <w:r w:rsidRPr="00F61F62">
        <w:rPr>
          <w:rFonts w:asciiTheme="minorEastAsia" w:eastAsiaTheme="minorEastAsia" w:hAnsiTheme="minorEastAsia"/>
          <w:color w:val="auto"/>
        </w:rPr>
        <w:t>须加强饭堂的消防安全工作。</w:t>
      </w:r>
    </w:p>
    <w:p w:rsidR="00C03152" w:rsidRPr="00F61F62" w:rsidRDefault="00C03152" w:rsidP="00F61F62">
      <w:pPr>
        <w:spacing w:line="300" w:lineRule="exact"/>
        <w:ind w:firstLineChars="300" w:firstLine="720"/>
        <w:jc w:val="left"/>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一、</w:t>
      </w:r>
      <w:r w:rsidRPr="00F61F62">
        <w:rPr>
          <w:rFonts w:asciiTheme="minorEastAsia" w:eastAsiaTheme="minorEastAsia" w:hAnsiTheme="minorEastAsia" w:cs="宋体"/>
          <w:bCs/>
          <w:kern w:val="0"/>
          <w:sz w:val="24"/>
        </w:rPr>
        <w:t>建立每日值勤检查制度。</w:t>
      </w:r>
      <w:r w:rsidRPr="00F61F62">
        <w:rPr>
          <w:rFonts w:asciiTheme="minorEastAsia" w:eastAsiaTheme="minorEastAsia" w:hAnsiTheme="minorEastAsia" w:cs="宋体"/>
          <w:kern w:val="0"/>
          <w:sz w:val="24"/>
        </w:rPr>
        <w:t>每日由一位</w:t>
      </w:r>
      <w:r w:rsidRPr="00F61F62">
        <w:rPr>
          <w:rFonts w:asciiTheme="minorEastAsia" w:eastAsiaTheme="minorEastAsia" w:hAnsiTheme="minorEastAsia" w:cs="宋体" w:hint="eastAsia"/>
          <w:kern w:val="0"/>
          <w:sz w:val="24"/>
        </w:rPr>
        <w:t>职工饭堂</w:t>
      </w:r>
      <w:r w:rsidRPr="00F61F62">
        <w:rPr>
          <w:rFonts w:asciiTheme="minorEastAsia" w:eastAsiaTheme="minorEastAsia" w:hAnsiTheme="minorEastAsia" w:cs="宋体"/>
          <w:kern w:val="0"/>
          <w:sz w:val="24"/>
        </w:rPr>
        <w:t>管理人员履行日防火检查职责。对燃气、燃油设备、传输管道、用电设施、器材以及环境中一切可能引起火灾的部位进行认真检查，做好检查日志。对于发现的隐患，能消除的立即自我整改，不能自我解决的，立即上报有关部门。</w:t>
      </w:r>
    </w:p>
    <w:p w:rsidR="00C03152" w:rsidRPr="00F61F62" w:rsidRDefault="00C03152" w:rsidP="00F61F62">
      <w:pPr>
        <w:widowControl/>
        <w:spacing w:line="300" w:lineRule="exact"/>
        <w:ind w:firstLineChars="300" w:firstLine="720"/>
        <w:jc w:val="left"/>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二、加强职工饭堂员工对消防安全工作的教育，</w:t>
      </w:r>
      <w:r w:rsidRPr="00F61F62">
        <w:rPr>
          <w:rFonts w:asciiTheme="minorEastAsia" w:eastAsiaTheme="minorEastAsia" w:hAnsiTheme="minorEastAsia" w:cs="宋体"/>
          <w:bCs/>
          <w:kern w:val="0"/>
          <w:sz w:val="24"/>
        </w:rPr>
        <w:t>落实消防安全工作的“三懂三会”</w:t>
      </w:r>
      <w:r w:rsidRPr="00F61F62">
        <w:rPr>
          <w:rFonts w:asciiTheme="minorEastAsia" w:eastAsiaTheme="minorEastAsia" w:hAnsiTheme="minorEastAsia" w:cs="宋体" w:hint="eastAsia"/>
          <w:bCs/>
          <w:kern w:val="0"/>
          <w:sz w:val="24"/>
        </w:rPr>
        <w:t>。认真学习</w:t>
      </w:r>
      <w:r w:rsidRPr="00F61F62">
        <w:rPr>
          <w:rFonts w:asciiTheme="minorEastAsia" w:eastAsiaTheme="minorEastAsia" w:hAnsiTheme="minorEastAsia"/>
          <w:sz w:val="24"/>
        </w:rPr>
        <w:t>《消防安全基本知识》</w:t>
      </w:r>
      <w:r w:rsidRPr="00F61F62">
        <w:rPr>
          <w:rFonts w:asciiTheme="minorEastAsia" w:eastAsiaTheme="minorEastAsia" w:hAnsiTheme="minorEastAsia" w:hint="eastAsia"/>
          <w:sz w:val="24"/>
        </w:rPr>
        <w:t>，</w:t>
      </w:r>
      <w:r w:rsidRPr="00F61F62">
        <w:rPr>
          <w:rFonts w:asciiTheme="minorEastAsia" w:eastAsiaTheme="minorEastAsia" w:hAnsiTheme="minorEastAsia" w:cs="宋体"/>
          <w:kern w:val="0"/>
          <w:sz w:val="24"/>
        </w:rPr>
        <w:t>即懂得整个饭堂环境、设备及每个人岗位哪儿存在火灾的危险；懂得采取预防这些危险部位发生火灾的措施；懂得万一发生初起火灾的扑灭方法；以及会报警；会使用灭火器材、设施；会逃生自救。</w:t>
      </w:r>
    </w:p>
    <w:p w:rsidR="00C03152" w:rsidRPr="00F61F62" w:rsidRDefault="00C03152" w:rsidP="00F61F62">
      <w:pPr>
        <w:widowControl/>
        <w:spacing w:line="300" w:lineRule="exact"/>
        <w:ind w:firstLineChars="300" w:firstLine="720"/>
        <w:jc w:val="left"/>
        <w:rPr>
          <w:rFonts w:asciiTheme="minorEastAsia" w:eastAsiaTheme="minorEastAsia" w:hAnsiTheme="minorEastAsia" w:cs="宋体"/>
          <w:kern w:val="0"/>
          <w:sz w:val="24"/>
        </w:rPr>
      </w:pPr>
      <w:r w:rsidRPr="00F61F62">
        <w:rPr>
          <w:rFonts w:asciiTheme="minorEastAsia" w:eastAsiaTheme="minorEastAsia" w:hAnsiTheme="minorEastAsia" w:cs="宋体" w:hint="eastAsia"/>
          <w:bCs/>
          <w:kern w:val="0"/>
          <w:sz w:val="24"/>
        </w:rPr>
        <w:t>三、广泛宣传</w:t>
      </w:r>
      <w:r w:rsidRPr="00F61F62">
        <w:rPr>
          <w:rFonts w:asciiTheme="minorEastAsia" w:eastAsiaTheme="minorEastAsia" w:hAnsiTheme="minorEastAsia" w:cs="宋体"/>
          <w:bCs/>
          <w:kern w:val="0"/>
          <w:sz w:val="24"/>
        </w:rPr>
        <w:t>基本的防火安全知识和灭火技能</w:t>
      </w:r>
      <w:r w:rsidRPr="00F61F62">
        <w:rPr>
          <w:rFonts w:asciiTheme="minorEastAsia" w:eastAsiaTheme="minorEastAsia" w:hAnsiTheme="minorEastAsia" w:cs="宋体" w:hint="eastAsia"/>
          <w:bCs/>
          <w:kern w:val="0"/>
          <w:sz w:val="24"/>
        </w:rPr>
        <w:t>。</w:t>
      </w:r>
      <w:r w:rsidRPr="00F61F62">
        <w:rPr>
          <w:rFonts w:asciiTheme="minorEastAsia" w:eastAsiaTheme="minorEastAsia" w:hAnsiTheme="minorEastAsia" w:cs="宋体" w:hint="eastAsia"/>
          <w:kern w:val="0"/>
          <w:sz w:val="24"/>
        </w:rPr>
        <w:t>职工饭堂就餐人员</w:t>
      </w:r>
      <w:r w:rsidRPr="00F61F62">
        <w:rPr>
          <w:rFonts w:asciiTheme="minorEastAsia" w:eastAsiaTheme="minorEastAsia" w:hAnsiTheme="minorEastAsia" w:cs="宋体"/>
          <w:kern w:val="0"/>
          <w:sz w:val="24"/>
        </w:rPr>
        <w:t>流动性大，结合饭堂的环境实际，</w:t>
      </w:r>
      <w:r w:rsidRPr="00F61F62">
        <w:rPr>
          <w:rFonts w:asciiTheme="minorEastAsia" w:eastAsiaTheme="minorEastAsia" w:hAnsiTheme="minorEastAsia" w:cs="宋体" w:hint="eastAsia"/>
          <w:kern w:val="0"/>
          <w:sz w:val="24"/>
        </w:rPr>
        <w:t>在饭堂内广泛宣传</w:t>
      </w:r>
      <w:r w:rsidRPr="00F61F62">
        <w:rPr>
          <w:rFonts w:asciiTheme="minorEastAsia" w:eastAsiaTheme="minorEastAsia" w:hAnsiTheme="minorEastAsia"/>
          <w:sz w:val="24"/>
        </w:rPr>
        <w:t>消防安全基本知识</w:t>
      </w:r>
      <w:r w:rsidRPr="00F61F62">
        <w:rPr>
          <w:rFonts w:asciiTheme="minorEastAsia" w:eastAsiaTheme="minorEastAsia" w:hAnsiTheme="minorEastAsia" w:hint="eastAsia"/>
          <w:sz w:val="24"/>
        </w:rPr>
        <w:t>，</w:t>
      </w:r>
      <w:r w:rsidRPr="00F61F62">
        <w:rPr>
          <w:rFonts w:asciiTheme="minorEastAsia" w:eastAsiaTheme="minorEastAsia" w:hAnsiTheme="minorEastAsia" w:cs="宋体"/>
          <w:kern w:val="0"/>
          <w:sz w:val="24"/>
        </w:rPr>
        <w:t>使</w:t>
      </w:r>
      <w:r w:rsidRPr="00F61F62">
        <w:rPr>
          <w:rFonts w:asciiTheme="minorEastAsia" w:eastAsiaTheme="minorEastAsia" w:hAnsiTheme="minorEastAsia" w:cs="宋体" w:hint="eastAsia"/>
          <w:kern w:val="0"/>
          <w:sz w:val="24"/>
        </w:rPr>
        <w:t>就餐人员</w:t>
      </w:r>
      <w:r w:rsidRPr="00F61F62">
        <w:rPr>
          <w:rFonts w:asciiTheme="minorEastAsia" w:eastAsiaTheme="minorEastAsia" w:hAnsiTheme="minorEastAsia" w:cs="宋体"/>
          <w:kern w:val="0"/>
          <w:sz w:val="24"/>
        </w:rPr>
        <w:t>掌握</w:t>
      </w:r>
      <w:r w:rsidRPr="00F61F62">
        <w:rPr>
          <w:rFonts w:asciiTheme="minorEastAsia" w:eastAsiaTheme="minorEastAsia" w:hAnsiTheme="minorEastAsia" w:cs="宋体" w:hint="eastAsia"/>
          <w:kern w:val="0"/>
          <w:sz w:val="24"/>
        </w:rPr>
        <w:t>基本的防火安全知识和灭火技能。</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6" w:name="_Toc304837683"/>
      <w:r w:rsidRPr="00F61F62">
        <w:rPr>
          <w:rFonts w:asciiTheme="minorEastAsia" w:eastAsiaTheme="minorEastAsia" w:hAnsiTheme="minorEastAsia"/>
          <w:sz w:val="24"/>
          <w:szCs w:val="24"/>
        </w:rPr>
        <w:t>食品</w:t>
      </w:r>
      <w:r w:rsidRPr="00F61F62">
        <w:rPr>
          <w:rFonts w:asciiTheme="minorEastAsia" w:eastAsiaTheme="minorEastAsia" w:hAnsiTheme="minorEastAsia" w:hint="eastAsia"/>
          <w:sz w:val="24"/>
          <w:szCs w:val="24"/>
        </w:rPr>
        <w:t>管理</w:t>
      </w:r>
      <w:bookmarkEnd w:id="6"/>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7" w:name="_Toc304837684"/>
      <w:r w:rsidRPr="00F61F62">
        <w:rPr>
          <w:rFonts w:asciiTheme="minorEastAsia" w:eastAsiaTheme="minorEastAsia" w:hAnsiTheme="minorEastAsia" w:hint="eastAsia"/>
          <w:sz w:val="24"/>
          <w:szCs w:val="24"/>
        </w:rPr>
        <w:t>一、不得采购或使用以下食品</w:t>
      </w:r>
      <w:bookmarkEnd w:id="7"/>
    </w:p>
    <w:p w:rsidR="00C03152" w:rsidRPr="00F61F62" w:rsidRDefault="00C03152" w:rsidP="00F61F62">
      <w:pPr>
        <w:numPr>
          <w:ilvl w:val="0"/>
          <w:numId w:val="10"/>
        </w:numPr>
        <w:spacing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国家禁止生产经营的食品；</w:t>
      </w:r>
    </w:p>
    <w:p w:rsidR="00C03152" w:rsidRPr="00F61F62" w:rsidRDefault="00C03152" w:rsidP="00F61F62">
      <w:pPr>
        <w:numPr>
          <w:ilvl w:val="0"/>
          <w:numId w:val="10"/>
        </w:numPr>
        <w:spacing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未经动物卫生监督机构检疫或检疫不合格的肉类货肉类制品；</w:t>
      </w:r>
    </w:p>
    <w:p w:rsidR="00C03152" w:rsidRPr="00F61F62" w:rsidRDefault="00C03152" w:rsidP="00F61F62">
      <w:pPr>
        <w:numPr>
          <w:ilvl w:val="0"/>
          <w:numId w:val="10"/>
        </w:numPr>
        <w:spacing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病死、毒死、死因不明禽、畜、兽、水产动物肉类或其制品；</w:t>
      </w:r>
    </w:p>
    <w:p w:rsidR="00C03152" w:rsidRPr="00F61F62" w:rsidRDefault="00C03152" w:rsidP="00F61F62">
      <w:pPr>
        <w:numPr>
          <w:ilvl w:val="0"/>
          <w:numId w:val="10"/>
        </w:numPr>
        <w:spacing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超过保质期、腐烂变质、油脂酸败、霉变生虫、污秽不洁、混有异物、掺杂、掺假或感官性状异常的食品；</w:t>
      </w:r>
    </w:p>
    <w:p w:rsidR="00C03152" w:rsidRPr="00F61F62" w:rsidRDefault="00C03152" w:rsidP="00F61F62">
      <w:pPr>
        <w:numPr>
          <w:ilvl w:val="0"/>
          <w:numId w:val="10"/>
        </w:numPr>
        <w:spacing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无证食品商贩或来路不明及不符合食品安全标准的食品原料、食品添加剂或相关产品；</w:t>
      </w:r>
    </w:p>
    <w:p w:rsidR="00C03152" w:rsidRPr="00F61F62" w:rsidRDefault="00C03152" w:rsidP="00F61F62">
      <w:pPr>
        <w:numPr>
          <w:ilvl w:val="0"/>
          <w:numId w:val="10"/>
        </w:numPr>
        <w:spacing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不得采购</w:t>
      </w:r>
      <w:r w:rsidRPr="00F61F62">
        <w:rPr>
          <w:rFonts w:asciiTheme="minorEastAsia" w:eastAsiaTheme="minorEastAsia" w:hAnsiTheme="minorEastAsia"/>
          <w:sz w:val="24"/>
        </w:rPr>
        <w:t>无商标、无生产厂家、无生产日期、无保质期的罐头、瓶装食品、袋装或密封的各类食品</w:t>
      </w:r>
      <w:r w:rsidRPr="00F61F62">
        <w:rPr>
          <w:rFonts w:asciiTheme="minorEastAsia" w:eastAsiaTheme="minorEastAsia" w:hAnsiTheme="minorEastAsia" w:hint="eastAsia"/>
          <w:sz w:val="24"/>
        </w:rPr>
        <w:t>。</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8" w:name="_Toc304837685"/>
      <w:r w:rsidRPr="00F61F62">
        <w:rPr>
          <w:rFonts w:asciiTheme="minorEastAsia" w:eastAsiaTheme="minorEastAsia" w:hAnsiTheme="minorEastAsia" w:hint="eastAsia"/>
          <w:sz w:val="24"/>
          <w:szCs w:val="24"/>
        </w:rPr>
        <w:t>二、食品、用品采购</w:t>
      </w:r>
      <w:bookmarkEnd w:id="8"/>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食品和食品原料必须从正规配送公司获得，其他渠道的须事前向管理方报告备案。应有专（兼）职人员负责食品、食品添加剂及食品相关产品的采购；</w:t>
      </w:r>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采购人员应查验并索取留存供货者的许可证、营业执照、检验合格报</w:t>
      </w:r>
      <w:r w:rsidRPr="00F61F62">
        <w:rPr>
          <w:rFonts w:asciiTheme="minorEastAsia" w:eastAsiaTheme="minorEastAsia" w:hAnsiTheme="minorEastAsia" w:hint="eastAsia"/>
          <w:sz w:val="24"/>
        </w:rPr>
        <w:lastRenderedPageBreak/>
        <w:t>告及购物凭证等，采购猪肉、家禽食品应索取放心肉销售凭证、检疫合格证明等；</w:t>
      </w:r>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应分门别类建立采购台账，要按产品品种、进货时间先后顺序有序整理、妥善保管索取的相关证照、产品检验合格证明，如实记录入库食品名称、规格、数量、保质期、供货者名称及联系方式、进货日期等内容，便于溯源；食品添加剂使用台账，如实记录食品添加剂的使用时间、名称、数量、用途、称量方式；台帐资料应妥善保存至少</w:t>
      </w: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年；</w:t>
      </w:r>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cs="Arial"/>
          <w:kern w:val="0"/>
          <w:sz w:val="24"/>
        </w:rPr>
        <w:t>当发现有不符合要求的原料时应拒绝接受，对已验收的食品及原料要有详细的记录，记录应包括产品名称、生产厂家、生产日期、保质期及过期时间、进购日期、进购数量等</w:t>
      </w:r>
      <w:r w:rsidRPr="00F61F62">
        <w:rPr>
          <w:rFonts w:asciiTheme="minorEastAsia" w:eastAsiaTheme="minorEastAsia" w:hAnsiTheme="minorEastAsia" w:cs="Arial" w:hint="eastAsia"/>
          <w:kern w:val="0"/>
          <w:sz w:val="24"/>
        </w:rPr>
        <w:t>；</w:t>
      </w:r>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cs="Arial"/>
          <w:kern w:val="0"/>
          <w:sz w:val="24"/>
        </w:rPr>
        <w:t>出入物资验斤过秤，手续齐全，无过期变质物资</w:t>
      </w:r>
      <w:r w:rsidRPr="00F61F62">
        <w:rPr>
          <w:rFonts w:asciiTheme="minorEastAsia" w:eastAsiaTheme="minorEastAsia" w:hAnsiTheme="minorEastAsia" w:cs="Arial" w:hint="eastAsia"/>
          <w:kern w:val="0"/>
          <w:sz w:val="24"/>
        </w:rPr>
        <w:t>；</w:t>
      </w:r>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cs="Arial"/>
          <w:kern w:val="0"/>
          <w:sz w:val="24"/>
        </w:rPr>
        <w:t>采购人员必须保证食品原料处于良好的卫生状态，无腐败、污染和其他感染，按国家有关规定控制在保质期内。凡过期的原材料立即销毁</w:t>
      </w:r>
      <w:r w:rsidRPr="00F61F62">
        <w:rPr>
          <w:rFonts w:asciiTheme="minorEastAsia" w:eastAsiaTheme="minorEastAsia" w:hAnsiTheme="minorEastAsia" w:cs="Arial" w:hint="eastAsia"/>
          <w:kern w:val="0"/>
          <w:sz w:val="24"/>
        </w:rPr>
        <w:t>；</w:t>
      </w:r>
    </w:p>
    <w:p w:rsidR="00C03152" w:rsidRPr="00F61F62" w:rsidRDefault="00C03152" w:rsidP="00F61F62">
      <w:pPr>
        <w:numPr>
          <w:ilvl w:val="1"/>
          <w:numId w:val="4"/>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cs="Arial"/>
          <w:kern w:val="0"/>
          <w:sz w:val="24"/>
        </w:rPr>
        <w:t>严把“三关”，特别是干副食、调料类，强调必须有国家质量认证，无质量认证的立即销毁</w:t>
      </w:r>
      <w:r w:rsidRPr="00F61F62">
        <w:rPr>
          <w:rFonts w:asciiTheme="minorEastAsia" w:eastAsiaTheme="minorEastAsia" w:hAnsiTheme="minorEastAsia" w:cs="Arial" w:hint="eastAsia"/>
          <w:kern w:val="0"/>
          <w:sz w:val="24"/>
        </w:rPr>
        <w:t>。</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9" w:name="_Toc304837686"/>
      <w:r w:rsidRPr="00F61F62">
        <w:rPr>
          <w:rFonts w:asciiTheme="minorEastAsia" w:eastAsiaTheme="minorEastAsia" w:hAnsiTheme="minorEastAsia" w:hint="eastAsia"/>
          <w:sz w:val="24"/>
          <w:szCs w:val="24"/>
        </w:rPr>
        <w:t>三、食品、用品的贮存</w:t>
      </w:r>
      <w:bookmarkEnd w:id="9"/>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食品库房为专间专用，不得存放有毒有害物品（如杀鼠杀虫剂、洗涤消毒剂等），不得存放药品、杂物及个人生活用品等；</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库房要设置数量足够的物品存放架，食品应分类、分架、隔墙离地上架存放（距离墙壁、地面均在</w:t>
      </w:r>
      <w:smartTag w:uri="urn:schemas-microsoft-com:office:smarttags" w:element="chmetcnv">
        <w:smartTagPr>
          <w:attr w:name="UnitName" w:val="cm"/>
          <w:attr w:name="SourceValue" w:val="15"/>
          <w:attr w:name="HasSpace" w:val="False"/>
          <w:attr w:name="Negative" w:val="False"/>
          <w:attr w:name="NumberType" w:val="1"/>
          <w:attr w:name="TCSC" w:val="0"/>
        </w:smartTag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5</w:t>
        </w:r>
        <w:r w:rsidRPr="00F61F62">
          <w:rPr>
            <w:rFonts w:asciiTheme="minorEastAsia" w:eastAsiaTheme="minorEastAsia" w:hAnsiTheme="minorEastAsia"/>
            <w:sz w:val="24"/>
          </w:rPr>
          <w:t>cm</w:t>
        </w:r>
      </w:smartTag>
      <w:r w:rsidRPr="00F61F62">
        <w:rPr>
          <w:rFonts w:asciiTheme="minorEastAsia" w:eastAsiaTheme="minorEastAsia" w:hAnsiTheme="minorEastAsia" w:hint="eastAsia"/>
          <w:sz w:val="24"/>
        </w:rPr>
        <w:t>以上），各类食品有明显标志</w:t>
      </w:r>
      <w:r w:rsidRPr="00F61F62">
        <w:rPr>
          <w:rFonts w:asciiTheme="minorEastAsia" w:eastAsiaTheme="minorEastAsia" w:hAnsiTheme="minorEastAsia"/>
          <w:sz w:val="24"/>
        </w:rPr>
        <w:t xml:space="preserve">; </w:t>
      </w:r>
      <w:r w:rsidRPr="00F61F62">
        <w:rPr>
          <w:rFonts w:asciiTheme="minorEastAsia" w:eastAsiaTheme="minorEastAsia" w:hAnsiTheme="minorEastAsia" w:hint="eastAsia"/>
          <w:sz w:val="24"/>
        </w:rPr>
        <w:t>有异味或易吸潮的食品应密封保存或分库存放，易腐食品要及时冷藏、冷冻保存</w:t>
      </w:r>
      <w:r w:rsidRPr="00F61F62">
        <w:rPr>
          <w:rFonts w:asciiTheme="minorEastAsia" w:eastAsiaTheme="minorEastAsia" w:hAnsiTheme="minorEastAsia"/>
          <w:sz w:val="24"/>
        </w:rPr>
        <w:t>;</w:t>
      </w:r>
      <w:r w:rsidRPr="00F61F62">
        <w:rPr>
          <w:rFonts w:asciiTheme="minorEastAsia" w:eastAsiaTheme="minorEastAsia" w:hAnsiTheme="minorEastAsia" w:hint="eastAsia"/>
          <w:sz w:val="24"/>
        </w:rPr>
        <w:t>待加工食品与直接入口食品、食品原料、食品半成品及食品成品应严格分开存放；</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食品冷藏、冷冻贮藏应做到原料、半成品、成品严格分开，不得在同一冰室内存放，有明显区分标志；植物性食品、动物性食品和水产品冷藏冷冻时应分类摆放；</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cs="Arial"/>
          <w:kern w:val="0"/>
          <w:sz w:val="24"/>
        </w:rPr>
        <w:t>相同食品且保质期长的存放在内部、下层；反之保质期短的商品存放在外部、上层，务必遵守先进先出原则</w:t>
      </w:r>
      <w:r w:rsidRPr="00F61F62">
        <w:rPr>
          <w:rFonts w:asciiTheme="minorEastAsia" w:eastAsiaTheme="minorEastAsia" w:hAnsiTheme="minorEastAsia" w:cs="Arial" w:hint="eastAsia"/>
          <w:kern w:val="0"/>
          <w:sz w:val="24"/>
        </w:rPr>
        <w:t>；</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hint="eastAsia"/>
          <w:sz w:val="24"/>
        </w:rPr>
        <w:t>库房应设置防鼠、防蝇、防蟑螂、防虫、防潮、防霉等设施，应定期清扫，保持干燥和整洁；冷库或冰箱（柜）要注意保持清洁，及时除霜</w:t>
      </w:r>
      <w:r w:rsidRPr="00F61F62">
        <w:rPr>
          <w:rFonts w:asciiTheme="minorEastAsia" w:eastAsiaTheme="minorEastAsia" w:hAnsiTheme="minorEastAsia"/>
          <w:sz w:val="24"/>
        </w:rPr>
        <w:t xml:space="preserve">; </w:t>
      </w:r>
      <w:r w:rsidRPr="00F61F62">
        <w:rPr>
          <w:rFonts w:asciiTheme="minorEastAsia" w:eastAsiaTheme="minorEastAsia" w:hAnsiTheme="minorEastAsia" w:hint="eastAsia"/>
          <w:sz w:val="24"/>
        </w:rPr>
        <w:t>冷库内不可存放腐败变质食品和有异味食品，直接入口食品与食品原料应分库冷藏，食品之间应留一定空隙，保证冷藏效果</w:t>
      </w:r>
      <w:r w:rsidRPr="00F61F62">
        <w:rPr>
          <w:rFonts w:asciiTheme="minorEastAsia" w:eastAsiaTheme="minorEastAsia" w:hAnsiTheme="minorEastAsia"/>
          <w:sz w:val="24"/>
        </w:rPr>
        <w:t xml:space="preserve">; </w:t>
      </w:r>
      <w:r w:rsidRPr="00F61F62">
        <w:rPr>
          <w:rFonts w:asciiTheme="minorEastAsia" w:eastAsiaTheme="minorEastAsia" w:hAnsiTheme="minorEastAsia" w:hint="eastAsia"/>
          <w:sz w:val="24"/>
        </w:rPr>
        <w:t>冰箱、冰柜和冷藏设备必须正常运转并标明生、熟用途；</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cs="Arial"/>
          <w:kern w:val="0"/>
          <w:sz w:val="24"/>
        </w:rPr>
      </w:pPr>
      <w:r w:rsidRPr="00F61F62">
        <w:rPr>
          <w:rFonts w:asciiTheme="minorEastAsia" w:eastAsiaTheme="minorEastAsia" w:hAnsiTheme="minorEastAsia" w:hint="eastAsia"/>
          <w:sz w:val="24"/>
        </w:rPr>
        <w:t>食品库房管理员必须熟悉食品库房卫生管理制度和各类食品储藏的基本要求，定期检查库存食品，及时清理过期、变质、霉变生虫等不符合卫生要求的食品；</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用于存放食品的容器符合卫生要求，不使用聚氯乙稀容器</w:t>
      </w:r>
      <w:r w:rsidRPr="00F61F62">
        <w:rPr>
          <w:rFonts w:asciiTheme="minorEastAsia" w:eastAsiaTheme="minorEastAsia" w:hAnsiTheme="minorEastAsia" w:cs="Arial" w:hint="eastAsia"/>
          <w:kern w:val="0"/>
          <w:sz w:val="24"/>
        </w:rPr>
        <w:t>；</w:t>
      </w:r>
    </w:p>
    <w:p w:rsidR="00C03152" w:rsidRPr="00F61F62" w:rsidRDefault="00C03152" w:rsidP="00F61F62">
      <w:pPr>
        <w:numPr>
          <w:ilvl w:val="1"/>
          <w:numId w:val="5"/>
        </w:numPr>
        <w:spacing w:before="100" w:beforeAutospacing="1" w:line="300" w:lineRule="exact"/>
        <w:ind w:left="992" w:hanging="425"/>
        <w:jc w:val="left"/>
        <w:rPr>
          <w:rFonts w:asciiTheme="minorEastAsia" w:eastAsiaTheme="minorEastAsia" w:hAnsiTheme="minorEastAsia"/>
          <w:sz w:val="24"/>
        </w:rPr>
      </w:pPr>
      <w:r w:rsidRPr="00F61F62">
        <w:rPr>
          <w:rFonts w:asciiTheme="minorEastAsia" w:eastAsiaTheme="minorEastAsia" w:hAnsiTheme="minorEastAsia" w:cs="Arial"/>
          <w:kern w:val="0"/>
          <w:sz w:val="24"/>
        </w:rPr>
        <w:t>蔬菜采购数量适当，无腐烂变质现象。</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10" w:name="_Toc304837687"/>
      <w:r w:rsidRPr="00F61F62">
        <w:rPr>
          <w:rFonts w:asciiTheme="minorEastAsia" w:eastAsiaTheme="minorEastAsia" w:hAnsiTheme="minorEastAsia" w:hint="eastAsia"/>
          <w:sz w:val="24"/>
          <w:szCs w:val="24"/>
        </w:rPr>
        <w:t>四、食品加工</w:t>
      </w:r>
      <w:bookmarkEnd w:id="10"/>
    </w:p>
    <w:p w:rsidR="00C03152" w:rsidRPr="00F61F62" w:rsidRDefault="00C03152" w:rsidP="00F61F62">
      <w:pPr>
        <w:numPr>
          <w:ilvl w:val="0"/>
          <w:numId w:val="11"/>
        </w:numPr>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cs="Arial"/>
          <w:kern w:val="0"/>
          <w:sz w:val="24"/>
        </w:rPr>
        <w:t>加工前应认真检查待加工原料，发现过期原料</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腐败变质迹象或者其他感官性状异常的不得加工和使用；</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lastRenderedPageBreak/>
        <w:t>食品原料在使用前应洗净，动物性食品、植物性食品应分池清洗，水产品应在专用水池中清洗，禽蛋在使用前应对外壳进行清洗，必要时应消毒处理；</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易腐食品应尽量缩短在常温下的存放时间，加工后应及时使用或冷藏；</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主食品种做到无糊、酸、黄、夹生等现象，副食做到无变质变味品种；</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根据当餐营业额，控制制作数量不宜过多，当餐制作当餐出售；当日未销售完的菜品应冷冻或冷藏，次日应完全加热后出售；</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面食中不得有异物、异样或感观异常出现。凡出现异物的不得出售与供应，出现异样或感观异常的整笼、整批不得销售；</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菜墩生熟分开，有标识；洗手池、洗菜池、洗肉池、洗鱼池分开有标识；</w:t>
      </w:r>
    </w:p>
    <w:p w:rsidR="00C03152" w:rsidRPr="00F61F62" w:rsidRDefault="00C03152" w:rsidP="00F61F62">
      <w:pPr>
        <w:widowControl/>
        <w:numPr>
          <w:ilvl w:val="0"/>
          <w:numId w:val="11"/>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每天每餐每个食品都有留样和留样记录，每个留样品不少于</w:t>
      </w:r>
      <w:smartTag w:uri="urn:schemas-microsoft-com:office:smarttags" w:element="chmetcnv">
        <w:smartTagPr>
          <w:attr w:name="UnitName" w:val="克"/>
          <w:attr w:name="SourceValue" w:val="50"/>
          <w:attr w:name="HasSpace" w:val="False"/>
          <w:attr w:name="Negative" w:val="False"/>
          <w:attr w:name="NumberType" w:val="1"/>
          <w:attr w:name="TCSC" w:val="0"/>
        </w:smartTagPr>
        <w:r w:rsidRPr="00F61F62">
          <w:rPr>
            <w:rFonts w:asciiTheme="minorEastAsia" w:eastAsiaTheme="minorEastAsia" w:hAnsiTheme="minorEastAsia" w:cs="Arial"/>
            <w:kern w:val="0"/>
            <w:sz w:val="24"/>
          </w:rPr>
          <w:t>50克</w:t>
        </w:r>
      </w:smartTag>
      <w:r w:rsidRPr="00F61F62">
        <w:rPr>
          <w:rFonts w:asciiTheme="minorEastAsia" w:eastAsiaTheme="minorEastAsia" w:hAnsiTheme="minorEastAsia" w:cs="Arial"/>
          <w:kern w:val="0"/>
          <w:sz w:val="24"/>
        </w:rPr>
        <w:t>，留样有专用冰箱，留样冰箱的温度在0－</w:t>
      </w:r>
      <w:smartTag w:uri="urn:schemas-microsoft-com:office:smarttags" w:element="chmetcnv">
        <w:smartTagPr>
          <w:attr w:name="UnitName" w:val="℃"/>
          <w:attr w:name="SourceValue" w:val="4"/>
          <w:attr w:name="HasSpace" w:val="False"/>
          <w:attr w:name="Negative" w:val="False"/>
          <w:attr w:name="NumberType" w:val="1"/>
          <w:attr w:name="TCSC" w:val="0"/>
        </w:smartTagPr>
        <w:r w:rsidRPr="00F61F62">
          <w:rPr>
            <w:rFonts w:asciiTheme="minorEastAsia" w:eastAsiaTheme="minorEastAsia" w:hAnsiTheme="minorEastAsia" w:cs="Arial"/>
            <w:kern w:val="0"/>
            <w:sz w:val="24"/>
          </w:rPr>
          <w:t>4℃</w:t>
        </w:r>
      </w:smartTag>
      <w:r w:rsidRPr="00F61F62">
        <w:rPr>
          <w:rFonts w:asciiTheme="minorEastAsia" w:eastAsiaTheme="minorEastAsia" w:hAnsiTheme="minorEastAsia" w:cs="Arial"/>
          <w:kern w:val="0"/>
          <w:sz w:val="24"/>
        </w:rPr>
        <w:t>度，留样时间不少于48小时。</w:t>
      </w:r>
    </w:p>
    <w:p w:rsidR="00C03152" w:rsidRPr="00F61F62" w:rsidRDefault="00C03152" w:rsidP="00F61F62">
      <w:pPr>
        <w:widowControl/>
        <w:numPr>
          <w:ilvl w:val="0"/>
          <w:numId w:val="11"/>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易燃、易爆、有毒有害物品要有明显标识，要专门存放、专人保管使用；</w:t>
      </w:r>
    </w:p>
    <w:p w:rsidR="00C03152" w:rsidRPr="00F61F62" w:rsidRDefault="00C03152" w:rsidP="00F61F62">
      <w:pPr>
        <w:widowControl/>
        <w:spacing w:line="300" w:lineRule="exact"/>
        <w:ind w:leftChars="250" w:left="1005" w:hangingChars="200" w:hanging="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10、</w:t>
      </w:r>
      <w:r w:rsidRPr="00F61F62">
        <w:rPr>
          <w:rFonts w:asciiTheme="minorEastAsia" w:eastAsiaTheme="minorEastAsia" w:hAnsiTheme="minorEastAsia" w:cs="Arial"/>
          <w:kern w:val="0"/>
          <w:sz w:val="24"/>
        </w:rPr>
        <w:t>餐具用餐前要集中整齐摆放，保持清洁，用洁净纱布盖好，用过后要经过一刮、二洗、三冲、四消毒、五保洁；</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11、</w:t>
      </w:r>
      <w:r w:rsidRPr="00F61F62">
        <w:rPr>
          <w:rFonts w:asciiTheme="minorEastAsia" w:eastAsiaTheme="minorEastAsia" w:hAnsiTheme="minorEastAsia" w:cs="Arial"/>
          <w:kern w:val="0"/>
          <w:sz w:val="24"/>
        </w:rPr>
        <w:t>各种盖布、盖帘、抹布，每</w:t>
      </w:r>
      <w:r w:rsidRPr="00F61F62">
        <w:rPr>
          <w:rFonts w:asciiTheme="minorEastAsia" w:eastAsiaTheme="minorEastAsia" w:hAnsiTheme="minorEastAsia" w:cs="Arial" w:hint="eastAsia"/>
          <w:kern w:val="0"/>
          <w:sz w:val="24"/>
        </w:rPr>
        <w:t>次餐后</w:t>
      </w:r>
      <w:r w:rsidRPr="00F61F62">
        <w:rPr>
          <w:rFonts w:asciiTheme="minorEastAsia" w:eastAsiaTheme="minorEastAsia" w:hAnsiTheme="minorEastAsia" w:cs="Arial"/>
          <w:kern w:val="0"/>
          <w:sz w:val="24"/>
        </w:rPr>
        <w:t>清洗，专布专用。</w:t>
      </w:r>
    </w:p>
    <w:p w:rsidR="00C03152" w:rsidRPr="00F61F62" w:rsidRDefault="00C03152" w:rsidP="00F61F62">
      <w:pPr>
        <w:widowControl/>
        <w:spacing w:line="300" w:lineRule="exact"/>
        <w:ind w:leftChars="250" w:left="1005" w:hangingChars="200" w:hanging="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12、</w:t>
      </w:r>
      <w:r w:rsidRPr="00F61F62">
        <w:rPr>
          <w:rFonts w:asciiTheme="minorEastAsia" w:eastAsiaTheme="minorEastAsia" w:hAnsiTheme="minorEastAsia" w:cs="Arial"/>
          <w:kern w:val="0"/>
          <w:sz w:val="24"/>
        </w:rPr>
        <w:t>蔬菜加工时应遵循以下程序，—拆：对所加工的蔬菜进行拆除清理；二浸：对拆除清理完的蔬菜进行浸泡处理；三淘：对经过浸泡处理的蔬菜，进行先淘、后清处理；四切：按要求对所加工的蔬菜进行加工成条、块、丝、丁、片的处理。</w:t>
      </w:r>
    </w:p>
    <w:p w:rsidR="00C03152" w:rsidRPr="00F61F62" w:rsidRDefault="00C03152" w:rsidP="00F61F62">
      <w:pPr>
        <w:widowControl/>
        <w:spacing w:line="300" w:lineRule="exact"/>
        <w:ind w:leftChars="250" w:left="1005" w:hangingChars="200" w:hanging="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13、</w:t>
      </w:r>
      <w:r w:rsidRPr="00F61F62">
        <w:rPr>
          <w:rFonts w:asciiTheme="minorEastAsia" w:eastAsiaTheme="minorEastAsia" w:hAnsiTheme="minorEastAsia" w:cs="Arial"/>
          <w:kern w:val="0"/>
          <w:sz w:val="24"/>
        </w:rPr>
        <w:t>肉类食品加工应按照先洗后切的顺序进行。</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14、</w:t>
      </w:r>
      <w:r w:rsidRPr="00F61F62">
        <w:rPr>
          <w:rFonts w:asciiTheme="minorEastAsia" w:eastAsiaTheme="minorEastAsia" w:hAnsiTheme="minorEastAsia" w:cs="Arial"/>
          <w:kern w:val="0"/>
          <w:sz w:val="24"/>
        </w:rPr>
        <w:t>凉菜加工</w:t>
      </w:r>
    </w:p>
    <w:p w:rsidR="00C03152" w:rsidRPr="00F61F62" w:rsidRDefault="00C03152" w:rsidP="00F61F62">
      <w:pPr>
        <w:widowControl/>
        <w:spacing w:line="300" w:lineRule="exact"/>
        <w:ind w:left="1440" w:hangingChars="600" w:hanging="14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① </w:t>
      </w:r>
      <w:r w:rsidRPr="00F61F62">
        <w:rPr>
          <w:rFonts w:asciiTheme="minorEastAsia" w:eastAsiaTheme="minorEastAsia" w:hAnsiTheme="minorEastAsia" w:cs="Arial"/>
          <w:kern w:val="0"/>
          <w:sz w:val="24"/>
        </w:rPr>
        <w:t>凉菜加工人员进入操作间时应更换专用工作衣帽并佩戴口罩，操作前双手严格进行清洗消毒，操作中应适时地消毒双手，用手搅拌熟食品还必须戴食品加工专用手套，不得穿戴专间工作衣帽从事与专间内操作无关的工作</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1440" w:hangingChars="600" w:hanging="14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② </w:t>
      </w:r>
      <w:r w:rsidRPr="00F61F62">
        <w:rPr>
          <w:rFonts w:asciiTheme="minorEastAsia" w:eastAsiaTheme="minorEastAsia" w:hAnsiTheme="minorEastAsia" w:cs="Arial"/>
          <w:kern w:val="0"/>
          <w:sz w:val="24"/>
        </w:rPr>
        <w:t>原料选择，供加工凉菜用的蔬菜、水果等食品原料，必须洗净消毒，未经清洗处理的，不得带入凉菜间；各种食品原料在使用前充分</w:t>
      </w:r>
      <w:r w:rsidRPr="00F61F62">
        <w:rPr>
          <w:rFonts w:asciiTheme="minorEastAsia" w:eastAsiaTheme="minorEastAsia" w:hAnsiTheme="minorEastAsia" w:cs="Arial" w:hint="eastAsia"/>
          <w:kern w:val="0"/>
          <w:sz w:val="24"/>
        </w:rPr>
        <w:t>煮</w:t>
      </w:r>
      <w:r w:rsidRPr="00F61F62">
        <w:rPr>
          <w:rFonts w:asciiTheme="minorEastAsia" w:eastAsiaTheme="minorEastAsia" w:hAnsiTheme="minorEastAsia" w:cs="Arial"/>
          <w:kern w:val="0"/>
          <w:sz w:val="24"/>
        </w:rPr>
        <w:t>熟</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1440" w:hangingChars="600" w:hanging="14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③ </w:t>
      </w:r>
      <w:r w:rsidRPr="00F61F62">
        <w:rPr>
          <w:rFonts w:asciiTheme="minorEastAsia" w:eastAsiaTheme="minorEastAsia" w:hAnsiTheme="minorEastAsia" w:cs="Arial"/>
          <w:kern w:val="0"/>
          <w:sz w:val="24"/>
        </w:rPr>
        <w:t>加工及拌制，需要熟制加工的食品应当烧熟煮透，其中心温度不低于70摄氏度。制用肉类、水产品类凉菜的原料，应尽量当餐用完，剩余尚需使用的必须存放于专用冰箱内冷藏或冷冻；凡隔餐或隔夜的熟制品必须经充分再加热后方可食用；要根据菜肴的质地和技术要求，掌握好拌调料或淋调料的恰当时间，均不宜过早、过多（以满足菜肴需要为限），现拌（或淋）现出菜；因几种调味品混合后时间一长可造成化学反应，会发生败味或背味而失去调味作用，尤其是加进姜、葱、蒜、香菜等符合味调料，隔夜后均不宜继续使用（因浸泡时间较长极易变味、变质）；</w:t>
      </w:r>
    </w:p>
    <w:p w:rsidR="00C03152" w:rsidRPr="00F61F62" w:rsidRDefault="00C03152" w:rsidP="00F61F62">
      <w:pPr>
        <w:widowControl/>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④ </w:t>
      </w:r>
      <w:r w:rsidRPr="00F61F62">
        <w:rPr>
          <w:rFonts w:asciiTheme="minorEastAsia" w:eastAsiaTheme="minorEastAsia" w:hAnsiTheme="minorEastAsia" w:cs="Arial"/>
          <w:kern w:val="0"/>
          <w:sz w:val="24"/>
        </w:rPr>
        <w:t>凉菜间的紫外线灯至少每天要开45分钟进行杀菌；</w:t>
      </w:r>
    </w:p>
    <w:p w:rsidR="00C03152" w:rsidRPr="00F61F62" w:rsidRDefault="00C03152" w:rsidP="00F61F62">
      <w:pPr>
        <w:widowControl/>
        <w:spacing w:line="300" w:lineRule="exact"/>
        <w:jc w:val="left"/>
        <w:rPr>
          <w:rFonts w:asciiTheme="minorEastAsia" w:eastAsiaTheme="minorEastAsia" w:hAnsiTheme="minorEastAsia"/>
          <w:sz w:val="24"/>
        </w:rPr>
      </w:pPr>
      <w:r w:rsidRPr="00F61F62">
        <w:rPr>
          <w:rFonts w:asciiTheme="minorEastAsia" w:eastAsiaTheme="minorEastAsia" w:hAnsiTheme="minorEastAsia" w:cs="Arial" w:hint="eastAsia"/>
          <w:kern w:val="0"/>
          <w:sz w:val="24"/>
        </w:rPr>
        <w:t xml:space="preserve">         ⑤ </w:t>
      </w:r>
      <w:r w:rsidRPr="00F61F62">
        <w:rPr>
          <w:rFonts w:asciiTheme="minorEastAsia" w:eastAsiaTheme="minorEastAsia" w:hAnsiTheme="minorEastAsia" w:cs="Arial"/>
          <w:kern w:val="0"/>
          <w:sz w:val="24"/>
        </w:rPr>
        <w:t>各类用具坚持每</w:t>
      </w:r>
      <w:r w:rsidRPr="00F61F62">
        <w:rPr>
          <w:rFonts w:asciiTheme="minorEastAsia" w:eastAsiaTheme="minorEastAsia" w:hAnsiTheme="minorEastAsia" w:cs="Arial" w:hint="eastAsia"/>
          <w:kern w:val="0"/>
          <w:sz w:val="24"/>
        </w:rPr>
        <w:t>次使用后</w:t>
      </w:r>
      <w:r w:rsidRPr="00F61F62">
        <w:rPr>
          <w:rFonts w:asciiTheme="minorEastAsia" w:eastAsiaTheme="minorEastAsia" w:hAnsiTheme="minorEastAsia" w:cs="Arial"/>
          <w:kern w:val="0"/>
          <w:sz w:val="24"/>
        </w:rPr>
        <w:t>消毒；凉菜间的空调温度必须达到18-20摄氏度</w:t>
      </w:r>
      <w:r w:rsidRPr="00F61F62">
        <w:rPr>
          <w:rFonts w:asciiTheme="minorEastAsia" w:eastAsiaTheme="minorEastAsia" w:hAnsiTheme="minorEastAsia" w:cs="Arial" w:hint="eastAsia"/>
          <w:kern w:val="0"/>
          <w:sz w:val="24"/>
        </w:rPr>
        <w:t>。</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11" w:name="_Toc304837688"/>
      <w:r w:rsidRPr="00F61F62">
        <w:rPr>
          <w:rFonts w:asciiTheme="minorEastAsia" w:eastAsiaTheme="minorEastAsia" w:hAnsiTheme="minorEastAsia" w:hint="eastAsia"/>
          <w:sz w:val="24"/>
          <w:szCs w:val="24"/>
        </w:rPr>
        <w:lastRenderedPageBreak/>
        <w:t>五、食品售卖</w:t>
      </w:r>
      <w:bookmarkEnd w:id="11"/>
    </w:p>
    <w:p w:rsidR="00C03152" w:rsidRPr="00F61F62" w:rsidRDefault="00C03152" w:rsidP="00F61F62">
      <w:pPr>
        <w:widowControl/>
        <w:numPr>
          <w:ilvl w:val="1"/>
          <w:numId w:val="12"/>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售卖前必需按有关部门的要求实行食品试尝、留样制度。</w:t>
      </w:r>
    </w:p>
    <w:p w:rsidR="00C03152" w:rsidRPr="00F61F62" w:rsidRDefault="00C03152" w:rsidP="00F61F62">
      <w:pPr>
        <w:widowControl/>
        <w:numPr>
          <w:ilvl w:val="1"/>
          <w:numId w:val="12"/>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工作人员在操作时穿戴劳保服，在售饭前应及时更换工作服。</w:t>
      </w:r>
    </w:p>
    <w:p w:rsidR="00C03152" w:rsidRPr="00F61F62" w:rsidRDefault="00C03152" w:rsidP="00F61F62">
      <w:pPr>
        <w:widowControl/>
        <w:numPr>
          <w:ilvl w:val="1"/>
          <w:numId w:val="12"/>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出售食品时必须戴口罩，销售直接入口食品时，必须使用专用工具。</w:t>
      </w:r>
    </w:p>
    <w:p w:rsidR="00C03152" w:rsidRPr="00F61F62" w:rsidRDefault="00C03152" w:rsidP="00F61F62">
      <w:pPr>
        <w:widowControl/>
        <w:numPr>
          <w:ilvl w:val="1"/>
          <w:numId w:val="12"/>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打饭勺、菜勺、汤勺：统一用盘托放，不能直接放在台面。</w:t>
      </w:r>
    </w:p>
    <w:p w:rsidR="00C03152" w:rsidRPr="00F61F62" w:rsidRDefault="00C03152" w:rsidP="00F61F62">
      <w:pPr>
        <w:widowControl/>
        <w:numPr>
          <w:ilvl w:val="1"/>
          <w:numId w:val="12"/>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三个不准：出售食品使用食品夹，不准用手抓食品；掉在地上的熟食品，不准再出售；不准加工、出售腐烂变质食品。</w:t>
      </w:r>
    </w:p>
    <w:p w:rsidR="00C03152" w:rsidRPr="00F61F62" w:rsidRDefault="00C03152" w:rsidP="00F61F62">
      <w:pPr>
        <w:widowControl/>
        <w:numPr>
          <w:ilvl w:val="1"/>
          <w:numId w:val="12"/>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提倡文明用语，端正服务态度，提高服务质量，禁止出现与服务对象吵架、打架现象。</w:t>
      </w:r>
    </w:p>
    <w:p w:rsidR="00C03152" w:rsidRPr="00F61F62" w:rsidRDefault="00C03152" w:rsidP="00F61F62">
      <w:pPr>
        <w:widowControl/>
        <w:numPr>
          <w:ilvl w:val="1"/>
          <w:numId w:val="12"/>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熟食品加盖加罩，剩菜剩饭加盖加罩。</w:t>
      </w:r>
    </w:p>
    <w:p w:rsidR="00C03152" w:rsidRPr="00F61F62" w:rsidRDefault="00C03152" w:rsidP="00F61F62">
      <w:pPr>
        <w:widowControl/>
        <w:numPr>
          <w:ilvl w:val="1"/>
          <w:numId w:val="12"/>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职工饭</w:t>
      </w:r>
      <w:r w:rsidRPr="00F61F62">
        <w:rPr>
          <w:rFonts w:asciiTheme="minorEastAsia" w:eastAsiaTheme="minorEastAsia" w:hAnsiTheme="minorEastAsia" w:cs="Arial"/>
          <w:kern w:val="0"/>
          <w:sz w:val="24"/>
        </w:rPr>
        <w:t>堂</w:t>
      </w:r>
      <w:r w:rsidRPr="00F61F62">
        <w:rPr>
          <w:rFonts w:asciiTheme="minorEastAsia" w:eastAsiaTheme="minorEastAsia" w:hAnsiTheme="minorEastAsia" w:cs="Arial" w:hint="eastAsia"/>
          <w:kern w:val="0"/>
          <w:sz w:val="24"/>
        </w:rPr>
        <w:t>提供医院规定的各类工作餐</w:t>
      </w:r>
      <w:r w:rsidRPr="00F61F62">
        <w:rPr>
          <w:rFonts w:asciiTheme="minorEastAsia" w:eastAsiaTheme="minorEastAsia" w:hAnsiTheme="minorEastAsia" w:cs="Arial"/>
          <w:kern w:val="0"/>
          <w:sz w:val="24"/>
        </w:rPr>
        <w:t>必须实行统一的微机管理，售饭窗口一律使用</w:t>
      </w:r>
      <w:r w:rsidRPr="00F61F62">
        <w:rPr>
          <w:rFonts w:asciiTheme="minorEastAsia" w:eastAsiaTheme="minorEastAsia" w:hAnsiTheme="minorEastAsia" w:cs="Arial" w:hint="eastAsia"/>
          <w:kern w:val="0"/>
          <w:sz w:val="24"/>
        </w:rPr>
        <w:t>IC</w:t>
      </w:r>
      <w:r w:rsidRPr="00F61F62">
        <w:rPr>
          <w:rFonts w:asciiTheme="minorEastAsia" w:eastAsiaTheme="minorEastAsia" w:hAnsiTheme="minorEastAsia" w:cs="Arial"/>
          <w:kern w:val="0"/>
          <w:sz w:val="24"/>
        </w:rPr>
        <w:t>卡，不收取现金。</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12" w:name="_Toc304837689"/>
      <w:r w:rsidRPr="00F61F62">
        <w:rPr>
          <w:rFonts w:asciiTheme="minorEastAsia" w:eastAsiaTheme="minorEastAsia" w:hAnsiTheme="minorEastAsia"/>
          <w:sz w:val="24"/>
          <w:szCs w:val="24"/>
        </w:rPr>
        <w:t>食（用）具洗涤消毒</w:t>
      </w:r>
      <w:r w:rsidRPr="00F61F62">
        <w:rPr>
          <w:rFonts w:asciiTheme="minorEastAsia" w:eastAsiaTheme="minorEastAsia" w:hAnsiTheme="minorEastAsia" w:hint="eastAsia"/>
          <w:sz w:val="24"/>
          <w:szCs w:val="24"/>
        </w:rPr>
        <w:t>及</w:t>
      </w:r>
      <w:r w:rsidRPr="00F61F62">
        <w:rPr>
          <w:rFonts w:asciiTheme="minorEastAsia" w:eastAsiaTheme="minorEastAsia" w:hAnsiTheme="minorEastAsia"/>
          <w:sz w:val="24"/>
          <w:szCs w:val="24"/>
        </w:rPr>
        <w:t>定置</w:t>
      </w:r>
      <w:r w:rsidRPr="00F61F62">
        <w:rPr>
          <w:rFonts w:asciiTheme="minorEastAsia" w:eastAsiaTheme="minorEastAsia" w:hAnsiTheme="minorEastAsia" w:hint="eastAsia"/>
          <w:sz w:val="24"/>
          <w:szCs w:val="24"/>
        </w:rPr>
        <w:t>的</w:t>
      </w:r>
      <w:r w:rsidRPr="00F61F62">
        <w:rPr>
          <w:rFonts w:asciiTheme="minorEastAsia" w:eastAsiaTheme="minorEastAsia" w:hAnsiTheme="minorEastAsia"/>
          <w:sz w:val="24"/>
          <w:szCs w:val="24"/>
        </w:rPr>
        <w:t>管理</w:t>
      </w:r>
      <w:bookmarkEnd w:id="12"/>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13" w:name="_Toc304837690"/>
      <w:r w:rsidRPr="00F61F62">
        <w:rPr>
          <w:rFonts w:asciiTheme="minorEastAsia" w:eastAsiaTheme="minorEastAsia" w:hAnsiTheme="minorEastAsia" w:hint="eastAsia"/>
          <w:sz w:val="24"/>
          <w:szCs w:val="24"/>
        </w:rPr>
        <w:t>一、</w:t>
      </w:r>
      <w:r w:rsidRPr="00F61F62">
        <w:rPr>
          <w:rFonts w:asciiTheme="minorEastAsia" w:eastAsiaTheme="minorEastAsia" w:hAnsiTheme="minorEastAsia"/>
          <w:sz w:val="24"/>
          <w:szCs w:val="24"/>
        </w:rPr>
        <w:t>食（用）具的洗涤消毒(推荐使用煮沸消毒、蒸汽消毒)</w:t>
      </w:r>
      <w:bookmarkEnd w:id="13"/>
    </w:p>
    <w:p w:rsidR="00C03152" w:rsidRPr="00F61F62" w:rsidRDefault="00C03152" w:rsidP="00F61F62">
      <w:pPr>
        <w:widowControl/>
        <w:spacing w:line="300" w:lineRule="exact"/>
        <w:ind w:leftChars="149" w:left="313" w:firstLineChars="150" w:firstLine="3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1、 </w:t>
      </w:r>
      <w:r w:rsidRPr="00F61F62">
        <w:rPr>
          <w:rFonts w:asciiTheme="minorEastAsia" w:eastAsiaTheme="minorEastAsia" w:hAnsiTheme="minorEastAsia" w:cs="Arial"/>
          <w:kern w:val="0"/>
          <w:sz w:val="24"/>
        </w:rPr>
        <w:t>所有的食具经消毒后方可使用。</w:t>
      </w:r>
    </w:p>
    <w:p w:rsidR="00C03152" w:rsidRPr="00F61F62" w:rsidRDefault="00C03152" w:rsidP="00F61F62">
      <w:pPr>
        <w:widowControl/>
        <w:spacing w:line="300" w:lineRule="exact"/>
        <w:ind w:firstLineChars="300" w:firstLine="7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2、 </w:t>
      </w:r>
      <w:r w:rsidRPr="00F61F62">
        <w:rPr>
          <w:rFonts w:asciiTheme="minorEastAsia" w:eastAsiaTheme="minorEastAsia" w:hAnsiTheme="minorEastAsia" w:cs="Arial"/>
          <w:kern w:val="0"/>
          <w:sz w:val="24"/>
        </w:rPr>
        <w:t>热力消毒（程序：除残渣→热碱水浸泡洗刷→清水冲→热力消毒）。</w:t>
      </w:r>
    </w:p>
    <w:p w:rsidR="00C03152" w:rsidRPr="00F61F62" w:rsidRDefault="00C03152" w:rsidP="00F61F62">
      <w:pPr>
        <w:widowControl/>
        <w:spacing w:line="300" w:lineRule="exact"/>
        <w:ind w:leftChars="75" w:left="158" w:firstLineChars="420" w:firstLine="1008"/>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煮沸消毒：将洗涤好的餐具放入煮沸的水中煮沸10分钟。</w:t>
      </w:r>
    </w:p>
    <w:p w:rsidR="00C03152" w:rsidRPr="00F61F62" w:rsidRDefault="00C03152" w:rsidP="00F61F62">
      <w:pPr>
        <w:widowControl/>
        <w:spacing w:line="300" w:lineRule="exact"/>
        <w:ind w:leftChars="75" w:left="158" w:firstLineChars="420" w:firstLine="1008"/>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蒸汽消毒：将洗涤好的餐具放入消毒柜内，温度保持</w:t>
      </w:r>
      <w:smartTag w:uri="urn:schemas-microsoft-com:office:smarttags" w:element="chmetcnv">
        <w:smartTagPr>
          <w:attr w:name="UnitName" w:val="℃"/>
          <w:attr w:name="SourceValue" w:val="100"/>
          <w:attr w:name="HasSpace" w:val="False"/>
          <w:attr w:name="Negative" w:val="False"/>
          <w:attr w:name="NumberType" w:val="1"/>
          <w:attr w:name="TCSC" w:val="0"/>
        </w:smartTagPr>
        <w:r w:rsidRPr="00F61F62">
          <w:rPr>
            <w:rFonts w:asciiTheme="minorEastAsia" w:eastAsiaTheme="minorEastAsia" w:hAnsiTheme="minorEastAsia" w:cs="Arial"/>
            <w:kern w:val="0"/>
            <w:sz w:val="24"/>
          </w:rPr>
          <w:t>100℃</w:t>
        </w:r>
      </w:smartTag>
      <w:r w:rsidRPr="00F61F62">
        <w:rPr>
          <w:rFonts w:asciiTheme="minorEastAsia" w:eastAsiaTheme="minorEastAsia" w:hAnsiTheme="minorEastAsia" w:cs="Arial"/>
          <w:kern w:val="0"/>
          <w:sz w:val="24"/>
        </w:rPr>
        <w:t>，消毒时间不得少于15分钟。</w:t>
      </w:r>
    </w:p>
    <w:p w:rsidR="00C03152" w:rsidRPr="00F61F62" w:rsidRDefault="00C03152" w:rsidP="00F61F62">
      <w:pPr>
        <w:widowControl/>
        <w:spacing w:line="300" w:lineRule="exact"/>
        <w:ind w:leftChars="299" w:left="1108" w:hangingChars="200" w:hanging="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3、 </w:t>
      </w:r>
      <w:r w:rsidRPr="00F61F62">
        <w:rPr>
          <w:rFonts w:asciiTheme="minorEastAsia" w:eastAsiaTheme="minorEastAsia" w:hAnsiTheme="minorEastAsia" w:cs="Arial"/>
          <w:kern w:val="0"/>
          <w:sz w:val="24"/>
        </w:rPr>
        <w:t>药物消毒（对不宜蒸、煮消毒的饮具、茶杯、酒杯可在洗净后用化学药物消毒。程序：除残渣→热碱水浸泡洗刷→药物消毒→清水冲。竹（木）筷不得使用药物消毒（推荐使用漂白粉）。使用的洗涤剂、消毒剂应当对人体安全、无害，必须是经省级以上卫生行政部门批准生产的产品。消毒液浓度、消毒时间必须严格按消毒液的使用说明进行。</w:t>
      </w:r>
    </w:p>
    <w:p w:rsidR="00C03152" w:rsidRPr="00F61F62" w:rsidRDefault="00C03152" w:rsidP="00F61F62">
      <w:pPr>
        <w:widowControl/>
        <w:tabs>
          <w:tab w:val="num" w:pos="1080"/>
        </w:tabs>
        <w:spacing w:line="300" w:lineRule="exact"/>
        <w:ind w:leftChars="149" w:left="313" w:firstLineChars="100" w:firstLine="2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4、 </w:t>
      </w:r>
      <w:r w:rsidRPr="00F61F62">
        <w:rPr>
          <w:rFonts w:asciiTheme="minorEastAsia" w:eastAsiaTheme="minorEastAsia" w:hAnsiTheme="minorEastAsia" w:cs="Arial"/>
          <w:kern w:val="0"/>
          <w:sz w:val="24"/>
        </w:rPr>
        <w:t>洗刷餐具必须有专用水池，不得与洗蔬菜、肉类等其他水池混用。</w:t>
      </w:r>
    </w:p>
    <w:p w:rsidR="00C03152" w:rsidRPr="00F61F62" w:rsidRDefault="00C03152" w:rsidP="00F61F62">
      <w:pPr>
        <w:widowControl/>
        <w:tabs>
          <w:tab w:val="num" w:pos="1080"/>
        </w:tabs>
        <w:spacing w:line="300" w:lineRule="exact"/>
        <w:ind w:leftChars="249" w:left="1003" w:hangingChars="200" w:hanging="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5、 消毒后的食（用）具应符合《食</w:t>
      </w:r>
      <w:r w:rsidRPr="00F61F62">
        <w:rPr>
          <w:rFonts w:asciiTheme="minorEastAsia" w:eastAsiaTheme="minorEastAsia" w:hAnsiTheme="minorEastAsia" w:cs="Arial"/>
          <w:kern w:val="0"/>
          <w:sz w:val="24"/>
        </w:rPr>
        <w:t>(</w:t>
      </w:r>
      <w:r w:rsidRPr="00F61F62">
        <w:rPr>
          <w:rFonts w:asciiTheme="minorEastAsia" w:eastAsiaTheme="minorEastAsia" w:hAnsiTheme="minorEastAsia" w:cs="Arial" w:hint="eastAsia"/>
          <w:kern w:val="0"/>
          <w:sz w:val="24"/>
        </w:rPr>
        <w:t>饮</w:t>
      </w:r>
      <w:r w:rsidRPr="00F61F62">
        <w:rPr>
          <w:rFonts w:asciiTheme="minorEastAsia" w:eastAsiaTheme="minorEastAsia" w:hAnsiTheme="minorEastAsia" w:cs="Arial"/>
          <w:kern w:val="0"/>
          <w:sz w:val="24"/>
        </w:rPr>
        <w:t>)</w:t>
      </w:r>
      <w:r w:rsidRPr="00F61F62">
        <w:rPr>
          <w:rFonts w:asciiTheme="minorEastAsia" w:eastAsiaTheme="minorEastAsia" w:hAnsiTheme="minorEastAsia" w:cs="Arial" w:hint="eastAsia"/>
          <w:kern w:val="0"/>
          <w:sz w:val="24"/>
        </w:rPr>
        <w:t>具消毒卫生标准》</w:t>
      </w:r>
      <w:r w:rsidRPr="00F61F62">
        <w:rPr>
          <w:rFonts w:asciiTheme="minorEastAsia" w:eastAsiaTheme="minorEastAsia" w:hAnsiTheme="minorEastAsia" w:cs="Arial"/>
          <w:kern w:val="0"/>
          <w:sz w:val="24"/>
        </w:rPr>
        <w:t>(GB14934)</w:t>
      </w:r>
      <w:r w:rsidRPr="00F61F62">
        <w:rPr>
          <w:rFonts w:asciiTheme="minorEastAsia" w:eastAsiaTheme="minorEastAsia" w:hAnsiTheme="minorEastAsia" w:cs="Arial" w:hint="eastAsia"/>
          <w:kern w:val="0"/>
          <w:sz w:val="24"/>
        </w:rPr>
        <w:t>的规定；食具表面须光洁、无油渍、无水渍、无异味、无不溶性附着物；</w:t>
      </w:r>
    </w:p>
    <w:p w:rsidR="00C03152" w:rsidRPr="00F61F62" w:rsidRDefault="00C03152" w:rsidP="00F61F62">
      <w:pPr>
        <w:widowControl/>
        <w:tabs>
          <w:tab w:val="num" w:pos="1080"/>
        </w:tabs>
        <w:spacing w:line="300" w:lineRule="exact"/>
        <w:ind w:leftChars="149" w:left="313" w:firstLineChars="100" w:firstLine="2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6、 消毒</w:t>
      </w:r>
      <w:r w:rsidRPr="00F61F62">
        <w:rPr>
          <w:rFonts w:asciiTheme="minorEastAsia" w:eastAsiaTheme="minorEastAsia" w:hAnsiTheme="minorEastAsia" w:cs="Arial"/>
          <w:kern w:val="0"/>
          <w:sz w:val="24"/>
        </w:rPr>
        <w:t>记录管理</w:t>
      </w:r>
      <w:r w:rsidRPr="00F61F62">
        <w:rPr>
          <w:rFonts w:asciiTheme="minorEastAsia" w:eastAsiaTheme="minorEastAsia" w:hAnsiTheme="minorEastAsia" w:cs="Arial" w:hint="eastAsia"/>
          <w:kern w:val="0"/>
          <w:sz w:val="24"/>
        </w:rPr>
        <w:t>：</w:t>
      </w:r>
    </w:p>
    <w:p w:rsidR="00C03152" w:rsidRPr="00F61F62" w:rsidRDefault="00C03152" w:rsidP="00F61F62">
      <w:pPr>
        <w:widowControl/>
        <w:tabs>
          <w:tab w:val="num" w:pos="1500"/>
        </w:tabs>
        <w:spacing w:line="300" w:lineRule="exact"/>
        <w:ind w:leftChars="445" w:left="1294" w:hangingChars="150" w:hanging="3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① 职工饭</w:t>
      </w:r>
      <w:r w:rsidRPr="00F61F62">
        <w:rPr>
          <w:rFonts w:asciiTheme="minorEastAsia" w:eastAsiaTheme="minorEastAsia" w:hAnsiTheme="minorEastAsia" w:cs="Arial"/>
          <w:kern w:val="0"/>
          <w:sz w:val="24"/>
        </w:rPr>
        <w:t>堂消毒必须要有记录，注明“消毒时间、消毒方式、消毒物品、操作人员”等内容，做到有专人负责、专人落实，操作人员须经过培训懂高温和药物消毒的有关知识。</w:t>
      </w:r>
    </w:p>
    <w:p w:rsidR="00C03152" w:rsidRPr="00F61F62" w:rsidRDefault="00C03152" w:rsidP="00F61F62">
      <w:pPr>
        <w:widowControl/>
        <w:tabs>
          <w:tab w:val="num" w:pos="1500"/>
        </w:tabs>
        <w:spacing w:line="300" w:lineRule="exact"/>
        <w:ind w:leftChars="445" w:left="1294" w:hangingChars="150" w:hanging="3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② </w:t>
      </w:r>
      <w:r w:rsidRPr="00F61F62">
        <w:rPr>
          <w:rFonts w:asciiTheme="minorEastAsia" w:eastAsiaTheme="minorEastAsia" w:hAnsiTheme="minorEastAsia" w:cs="Arial"/>
          <w:kern w:val="0"/>
          <w:sz w:val="24"/>
        </w:rPr>
        <w:t>各岗位负责人应督促相关人员按要求进行记录，并每天检查记录的有关内容。</w:t>
      </w:r>
      <w:r w:rsidRPr="00F61F62">
        <w:rPr>
          <w:rFonts w:asciiTheme="minorEastAsia" w:eastAsiaTheme="minorEastAsia" w:hAnsiTheme="minorEastAsia" w:cs="Arial" w:hint="eastAsia"/>
          <w:kern w:val="0"/>
          <w:sz w:val="24"/>
        </w:rPr>
        <w:t>职工饭</w:t>
      </w:r>
      <w:r w:rsidRPr="00F61F62">
        <w:rPr>
          <w:rFonts w:asciiTheme="minorEastAsia" w:eastAsiaTheme="minorEastAsia" w:hAnsiTheme="minorEastAsia" w:cs="Arial"/>
          <w:kern w:val="0"/>
          <w:sz w:val="24"/>
        </w:rPr>
        <w:t>堂负责人应经常检查相关记录，记录中如发现异常情况，应立即督促有关人员采取措施。</w:t>
      </w:r>
    </w:p>
    <w:p w:rsidR="00C03152" w:rsidRPr="00F61F62" w:rsidRDefault="00C03152" w:rsidP="00F61F62">
      <w:pPr>
        <w:tabs>
          <w:tab w:val="num" w:pos="1500"/>
        </w:tabs>
        <w:spacing w:line="300" w:lineRule="exact"/>
        <w:ind w:leftChars="75" w:left="158" w:firstLineChars="370" w:firstLine="888"/>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③ </w:t>
      </w:r>
      <w:r w:rsidRPr="00F61F62">
        <w:rPr>
          <w:rFonts w:asciiTheme="minorEastAsia" w:eastAsiaTheme="minorEastAsia" w:hAnsiTheme="minorEastAsia" w:cs="Arial"/>
          <w:kern w:val="0"/>
          <w:sz w:val="24"/>
        </w:rPr>
        <w:t>有关记录至少应保存24个月 。</w:t>
      </w:r>
    </w:p>
    <w:p w:rsidR="00C03152" w:rsidRPr="00F61F62" w:rsidRDefault="00C03152" w:rsidP="00F61F62">
      <w:pPr>
        <w:widowControl/>
        <w:tabs>
          <w:tab w:val="num" w:pos="1080"/>
        </w:tabs>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7、 一次性餐饮具不得重复使用。</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14" w:name="_Toc304837691"/>
      <w:r w:rsidRPr="00F61F62">
        <w:rPr>
          <w:rFonts w:asciiTheme="minorEastAsia" w:eastAsiaTheme="minorEastAsia" w:hAnsiTheme="minorEastAsia" w:hint="eastAsia"/>
          <w:sz w:val="24"/>
          <w:szCs w:val="24"/>
        </w:rPr>
        <w:t>二、</w:t>
      </w:r>
      <w:r w:rsidRPr="00F61F62">
        <w:rPr>
          <w:rFonts w:asciiTheme="minorEastAsia" w:eastAsiaTheme="minorEastAsia" w:hAnsiTheme="minorEastAsia"/>
          <w:sz w:val="24"/>
          <w:szCs w:val="24"/>
        </w:rPr>
        <w:t>食（用）具定置</w:t>
      </w:r>
      <w:r w:rsidRPr="00F61F62">
        <w:rPr>
          <w:rFonts w:asciiTheme="minorEastAsia" w:eastAsiaTheme="minorEastAsia" w:hAnsiTheme="minorEastAsia" w:hint="eastAsia"/>
          <w:sz w:val="24"/>
          <w:szCs w:val="24"/>
        </w:rPr>
        <w:t>的</w:t>
      </w:r>
      <w:r w:rsidRPr="00F61F62">
        <w:rPr>
          <w:rFonts w:asciiTheme="minorEastAsia" w:eastAsiaTheme="minorEastAsia" w:hAnsiTheme="minorEastAsia"/>
          <w:sz w:val="24"/>
          <w:szCs w:val="24"/>
        </w:rPr>
        <w:t>管理</w:t>
      </w:r>
      <w:bookmarkEnd w:id="14"/>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1、  </w:t>
      </w:r>
      <w:r w:rsidRPr="00F61F62">
        <w:rPr>
          <w:rFonts w:asciiTheme="minorEastAsia" w:eastAsiaTheme="minorEastAsia" w:hAnsiTheme="minorEastAsia" w:cs="Arial"/>
          <w:kern w:val="0"/>
          <w:sz w:val="24"/>
        </w:rPr>
        <w:t>工作台面物品摆放整齐有序；刀具、菜墩直立摆放；</w:t>
      </w:r>
    </w:p>
    <w:p w:rsidR="00C03152" w:rsidRPr="00F61F62" w:rsidRDefault="00C03152" w:rsidP="00F61F62">
      <w:pPr>
        <w:widowControl/>
        <w:spacing w:line="300" w:lineRule="exact"/>
        <w:ind w:leftChars="250" w:left="1005" w:hangingChars="200" w:hanging="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2、  </w:t>
      </w:r>
      <w:r w:rsidRPr="00F61F62">
        <w:rPr>
          <w:rFonts w:asciiTheme="minorEastAsia" w:eastAsiaTheme="minorEastAsia" w:hAnsiTheme="minorEastAsia" w:cs="Arial"/>
          <w:kern w:val="0"/>
          <w:sz w:val="24"/>
        </w:rPr>
        <w:t>四分开：主、副食库分开；杂品与药品分开；加工生、熟食品的刀、墩分开；生活物资明码标签</w:t>
      </w:r>
      <w:r w:rsidRPr="00F61F62">
        <w:rPr>
          <w:rFonts w:asciiTheme="minorEastAsia" w:eastAsiaTheme="minorEastAsia" w:hAnsiTheme="minorEastAsia" w:cs="Arial" w:hint="eastAsia"/>
          <w:kern w:val="0"/>
          <w:sz w:val="24"/>
        </w:rPr>
        <w:t xml:space="preserve">   </w:t>
      </w:r>
      <w:r w:rsidRPr="00F61F62">
        <w:rPr>
          <w:rFonts w:asciiTheme="minorEastAsia" w:eastAsiaTheme="minorEastAsia" w:hAnsiTheme="minorEastAsia" w:cs="Arial"/>
          <w:kern w:val="0"/>
          <w:sz w:val="24"/>
        </w:rPr>
        <w:t>储放分开；</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lastRenderedPageBreak/>
        <w:t xml:space="preserve">3、  </w:t>
      </w:r>
      <w:r w:rsidRPr="00F61F62">
        <w:rPr>
          <w:rFonts w:asciiTheme="minorEastAsia" w:eastAsiaTheme="minorEastAsia" w:hAnsiTheme="minorEastAsia" w:cs="Arial"/>
          <w:kern w:val="0"/>
          <w:sz w:val="24"/>
        </w:rPr>
        <w:t>三个加盖加罩：熟食品、剩菜剩饭、各种调料加罩加盖；</w:t>
      </w:r>
    </w:p>
    <w:p w:rsidR="00C03152" w:rsidRPr="00F61F62" w:rsidRDefault="00C03152" w:rsidP="00F61F62">
      <w:pPr>
        <w:widowControl/>
        <w:spacing w:line="300" w:lineRule="exact"/>
        <w:ind w:leftChars="250" w:left="1125" w:hangingChars="250" w:hanging="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4、  </w:t>
      </w:r>
      <w:r w:rsidRPr="00F61F62">
        <w:rPr>
          <w:rFonts w:asciiTheme="minorEastAsia" w:eastAsiaTheme="minorEastAsia" w:hAnsiTheme="minorEastAsia" w:cs="Arial"/>
          <w:kern w:val="0"/>
          <w:sz w:val="24"/>
        </w:rPr>
        <w:t>四个不落地：盆、盘、筲箕、塑料筐上架不落地；蒸笼使用不落地；米面入库不落地；肉食冲洗不落地</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50" w:left="1125" w:hangingChars="250" w:hanging="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5、  职工饭</w:t>
      </w:r>
      <w:r w:rsidRPr="00F61F62">
        <w:rPr>
          <w:rFonts w:asciiTheme="minorEastAsia" w:eastAsiaTheme="minorEastAsia" w:hAnsiTheme="minorEastAsia" w:cs="Arial"/>
          <w:kern w:val="0"/>
          <w:sz w:val="24"/>
        </w:rPr>
        <w:t>堂物资做到四个成条成线：餐桌、凳摆放成条成线，货架摆放成条成线，更衣箱摆放成条</w:t>
      </w:r>
      <w:r w:rsidRPr="00F61F62">
        <w:rPr>
          <w:rFonts w:asciiTheme="minorEastAsia" w:eastAsiaTheme="minorEastAsia" w:hAnsiTheme="minorEastAsia" w:cs="Arial" w:hint="eastAsia"/>
          <w:kern w:val="0"/>
          <w:sz w:val="24"/>
        </w:rPr>
        <w:t xml:space="preserve"> </w:t>
      </w:r>
      <w:r w:rsidRPr="00F61F62">
        <w:rPr>
          <w:rFonts w:asciiTheme="minorEastAsia" w:eastAsiaTheme="minorEastAsia" w:hAnsiTheme="minorEastAsia" w:cs="Arial"/>
          <w:kern w:val="0"/>
          <w:sz w:val="24"/>
        </w:rPr>
        <w:t>成线，泡菜坛摆放成条成线</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50" w:left="1125" w:hangingChars="250" w:hanging="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6、  </w:t>
      </w:r>
      <w:r w:rsidRPr="00F61F62">
        <w:rPr>
          <w:rFonts w:asciiTheme="minorEastAsia" w:eastAsiaTheme="minorEastAsia" w:hAnsiTheme="minorEastAsia" w:cs="Arial"/>
          <w:kern w:val="0"/>
          <w:sz w:val="24"/>
        </w:rPr>
        <w:t>办公室：桌、椅、记录、资料等定位摆放，桌面无非工作之用具，物品摆放整齐、不零乱；人员</w:t>
      </w:r>
      <w:r w:rsidRPr="00F61F62">
        <w:rPr>
          <w:rFonts w:asciiTheme="minorEastAsia" w:eastAsiaTheme="minorEastAsia" w:hAnsiTheme="minorEastAsia" w:cs="Arial" w:hint="eastAsia"/>
          <w:kern w:val="0"/>
          <w:sz w:val="24"/>
        </w:rPr>
        <w:t xml:space="preserve">    </w:t>
      </w:r>
      <w:r w:rsidRPr="00F61F62">
        <w:rPr>
          <w:rFonts w:asciiTheme="minorEastAsia" w:eastAsiaTheme="minorEastAsia" w:hAnsiTheme="minorEastAsia" w:cs="Arial"/>
          <w:kern w:val="0"/>
          <w:sz w:val="24"/>
        </w:rPr>
        <w:t>下班或离开工作岗位后，桌面物品、凳、椅归位；</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7、  </w:t>
      </w:r>
      <w:r w:rsidRPr="00F61F62">
        <w:rPr>
          <w:rFonts w:asciiTheme="minorEastAsia" w:eastAsiaTheme="minorEastAsia" w:hAnsiTheme="minorEastAsia" w:cs="Arial"/>
          <w:kern w:val="0"/>
          <w:sz w:val="24"/>
        </w:rPr>
        <w:t>员工室：床铺罩铺平整，被子叠整齐，衣服、鞋等个人用品定位摆放；</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8、  </w:t>
      </w:r>
      <w:r w:rsidRPr="00F61F62">
        <w:rPr>
          <w:rFonts w:asciiTheme="minorEastAsia" w:eastAsiaTheme="minorEastAsia" w:hAnsiTheme="minorEastAsia" w:cs="Arial"/>
          <w:kern w:val="0"/>
          <w:sz w:val="24"/>
        </w:rPr>
        <w:t>标识牌：有固定的摆放位置，标识明确；</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9、  </w:t>
      </w:r>
      <w:r w:rsidRPr="00F61F62">
        <w:rPr>
          <w:rFonts w:asciiTheme="minorEastAsia" w:eastAsiaTheme="minorEastAsia" w:hAnsiTheme="minorEastAsia" w:cs="Arial"/>
          <w:kern w:val="0"/>
          <w:sz w:val="24"/>
        </w:rPr>
        <w:t>炊餐用具：放置区域合理划分，标识明确；</w:t>
      </w:r>
    </w:p>
    <w:p w:rsidR="00C03152" w:rsidRPr="00F61F62" w:rsidRDefault="00C03152" w:rsidP="00F61F62">
      <w:pPr>
        <w:widowControl/>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10、  </w:t>
      </w:r>
      <w:r w:rsidRPr="00F61F62">
        <w:rPr>
          <w:rFonts w:asciiTheme="minorEastAsia" w:eastAsiaTheme="minorEastAsia" w:hAnsiTheme="minorEastAsia" w:cs="Arial"/>
          <w:kern w:val="0"/>
          <w:sz w:val="24"/>
        </w:rPr>
        <w:t>各类推车：定位摆放，停放区有标识；</w:t>
      </w:r>
    </w:p>
    <w:p w:rsidR="00C03152" w:rsidRPr="00F61F62" w:rsidRDefault="00C03152" w:rsidP="00F61F62">
      <w:pPr>
        <w:widowControl/>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11、  </w:t>
      </w:r>
      <w:r w:rsidRPr="00F61F62">
        <w:rPr>
          <w:rFonts w:asciiTheme="minorEastAsia" w:eastAsiaTheme="minorEastAsia" w:hAnsiTheme="minorEastAsia" w:cs="Arial"/>
          <w:kern w:val="0"/>
          <w:sz w:val="24"/>
        </w:rPr>
        <w:t>职工水壶、水杯、餐具等：定点摆放整齐，保持干净，定位有标识；</w:t>
      </w:r>
    </w:p>
    <w:p w:rsidR="00C03152" w:rsidRPr="00F61F62" w:rsidRDefault="00C03152" w:rsidP="00F61F62">
      <w:pPr>
        <w:widowControl/>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12、  </w:t>
      </w:r>
      <w:r w:rsidRPr="00F61F62">
        <w:rPr>
          <w:rFonts w:asciiTheme="minorEastAsia" w:eastAsiaTheme="minorEastAsia" w:hAnsiTheme="minorEastAsia" w:cs="Arial"/>
          <w:kern w:val="0"/>
          <w:sz w:val="24"/>
        </w:rPr>
        <w:t>库房物资要分类存放，摆、放、堆、码成条成线。</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15" w:name="_Toc304837692"/>
      <w:r w:rsidRPr="00F61F62">
        <w:rPr>
          <w:rFonts w:asciiTheme="minorEastAsia" w:eastAsiaTheme="minorEastAsia" w:hAnsiTheme="minorEastAsia" w:hint="eastAsia"/>
          <w:sz w:val="24"/>
          <w:szCs w:val="24"/>
        </w:rPr>
        <w:t>环境卫生以及员工个人卫生管理</w:t>
      </w:r>
      <w:bookmarkEnd w:id="15"/>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16" w:name="_Toc304837693"/>
      <w:r w:rsidRPr="00F61F62">
        <w:rPr>
          <w:rFonts w:asciiTheme="minorEastAsia" w:eastAsiaTheme="minorEastAsia" w:hAnsiTheme="minorEastAsia" w:hint="eastAsia"/>
          <w:sz w:val="24"/>
          <w:szCs w:val="24"/>
        </w:rPr>
        <w:t>一、环境卫生</w:t>
      </w:r>
      <w:bookmarkEnd w:id="16"/>
    </w:p>
    <w:p w:rsidR="00C03152" w:rsidRPr="00F61F62" w:rsidRDefault="00C03152" w:rsidP="00F61F62">
      <w:pPr>
        <w:widowControl/>
        <w:numPr>
          <w:ilvl w:val="0"/>
          <w:numId w:val="7"/>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室内外环境卫生：</w:t>
      </w:r>
    </w:p>
    <w:p w:rsidR="00C03152" w:rsidRPr="00F61F62" w:rsidRDefault="00C03152" w:rsidP="00F61F62">
      <w:pPr>
        <w:widowControl/>
        <w:spacing w:line="300" w:lineRule="exact"/>
        <w:ind w:firstLineChars="350" w:firstLine="8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① </w:t>
      </w:r>
      <w:smartTag w:uri="urn:schemas-microsoft-com:office:smarttags" w:element="chmetcnv">
        <w:smartTagPr>
          <w:attr w:name="UnitName" w:val="米"/>
          <w:attr w:name="SourceValue" w:val="5"/>
          <w:attr w:name="HasSpace" w:val="False"/>
          <w:attr w:name="Negative" w:val="False"/>
          <w:attr w:name="NumberType" w:val="1"/>
          <w:attr w:name="TCSC" w:val="0"/>
        </w:smartTagPr>
        <w:r w:rsidRPr="00F61F62">
          <w:rPr>
            <w:rFonts w:asciiTheme="minorEastAsia" w:eastAsiaTheme="minorEastAsia" w:hAnsiTheme="minorEastAsia" w:cs="Arial"/>
            <w:kern w:val="0"/>
            <w:sz w:val="24"/>
          </w:rPr>
          <w:t>5米</w:t>
        </w:r>
      </w:smartTag>
      <w:r w:rsidRPr="00F61F62">
        <w:rPr>
          <w:rFonts w:asciiTheme="minorEastAsia" w:eastAsiaTheme="minorEastAsia" w:hAnsiTheme="minorEastAsia" w:cs="Arial"/>
          <w:kern w:val="0"/>
          <w:sz w:val="24"/>
        </w:rPr>
        <w:t>内三个不见</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不见杂草、杂物</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不见废物垃圾</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不见污水、积水</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350" w:firstLine="8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② </w:t>
      </w:r>
      <w:smartTag w:uri="urn:schemas-microsoft-com:office:smarttags" w:element="chmetcnv">
        <w:smartTagPr>
          <w:attr w:name="UnitName" w:val="米"/>
          <w:attr w:name="SourceValue" w:val="10"/>
          <w:attr w:name="HasSpace" w:val="False"/>
          <w:attr w:name="Negative" w:val="False"/>
          <w:attr w:name="NumberType" w:val="3"/>
          <w:attr w:name="TCSC" w:val="1"/>
        </w:smartTagPr>
        <w:r w:rsidRPr="00F61F62">
          <w:rPr>
            <w:rFonts w:asciiTheme="minorEastAsia" w:eastAsiaTheme="minorEastAsia" w:hAnsiTheme="minorEastAsia" w:cs="Arial"/>
            <w:kern w:val="0"/>
            <w:sz w:val="24"/>
          </w:rPr>
          <w:t>十米</w:t>
        </w:r>
      </w:smartTag>
      <w:r w:rsidRPr="00F61F62">
        <w:rPr>
          <w:rFonts w:asciiTheme="minorEastAsia" w:eastAsiaTheme="minorEastAsia" w:hAnsiTheme="minorEastAsia" w:cs="Arial"/>
          <w:kern w:val="0"/>
          <w:sz w:val="24"/>
        </w:rPr>
        <w:t>内不见烟头、白色垃圾</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无乱张乱贴</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0"/>
          <w:numId w:val="7"/>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室内卫生</w:t>
      </w:r>
    </w:p>
    <w:p w:rsidR="00C03152" w:rsidRPr="00F61F62" w:rsidRDefault="00C03152" w:rsidP="00F61F62">
      <w:pPr>
        <w:widowControl/>
        <w:spacing w:line="300" w:lineRule="exact"/>
        <w:ind w:leftChars="346" w:left="1087" w:hangingChars="150" w:hanging="3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①</w:t>
      </w:r>
      <w:r w:rsidRPr="00F61F62">
        <w:rPr>
          <w:rFonts w:asciiTheme="minorEastAsia" w:eastAsiaTheme="minorEastAsia" w:hAnsiTheme="minorEastAsia" w:hint="eastAsia"/>
          <w:sz w:val="24"/>
        </w:rPr>
        <w:t xml:space="preserve"> </w:t>
      </w:r>
      <w:r w:rsidRPr="00F61F62">
        <w:rPr>
          <w:rFonts w:asciiTheme="minorEastAsia" w:eastAsiaTheme="minorEastAsia" w:hAnsiTheme="minorEastAsia" w:cs="Arial" w:hint="eastAsia"/>
          <w:kern w:val="0"/>
          <w:sz w:val="24"/>
        </w:rPr>
        <w:t>加工制作</w:t>
      </w:r>
      <w:r w:rsidRPr="00F61F62">
        <w:rPr>
          <w:rFonts w:asciiTheme="minorEastAsia" w:eastAsiaTheme="minorEastAsia" w:hAnsiTheme="minorEastAsia" w:cs="Arial"/>
          <w:kern w:val="0"/>
          <w:sz w:val="24"/>
        </w:rPr>
        <w:t>操作间、库房无蛛网、无积水、无油腻、无垃圾杂物、无痰迹、抽油烟机与灶台干净整洁，物品摆放有序，地沟无杂物；</w:t>
      </w:r>
    </w:p>
    <w:p w:rsidR="00C03152" w:rsidRPr="00F61F62" w:rsidRDefault="00C03152"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② </w:t>
      </w:r>
      <w:r w:rsidRPr="00F61F62">
        <w:rPr>
          <w:rFonts w:asciiTheme="minorEastAsia" w:eastAsiaTheme="minorEastAsia" w:hAnsiTheme="minorEastAsia" w:cs="Arial"/>
          <w:kern w:val="0"/>
          <w:sz w:val="24"/>
        </w:rPr>
        <w:t>职工饭堂着眼处做到无鼠虫害、无蟑螂、无苍蝇、无蜘蛛网</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③ 职工</w:t>
      </w:r>
      <w:r w:rsidRPr="00F61F62">
        <w:rPr>
          <w:rFonts w:asciiTheme="minorEastAsia" w:eastAsiaTheme="minorEastAsia" w:hAnsiTheme="minorEastAsia" w:cs="Arial"/>
          <w:kern w:val="0"/>
          <w:sz w:val="24"/>
        </w:rPr>
        <w:t>饭堂门窗整洁见本色、餐桌干净整洁，地面干净无杂物，无积水</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④ </w:t>
      </w:r>
      <w:r w:rsidRPr="00F61F62">
        <w:rPr>
          <w:rFonts w:asciiTheme="minorEastAsia" w:eastAsiaTheme="minorEastAsia" w:hAnsiTheme="minorEastAsia" w:cs="Arial"/>
          <w:kern w:val="0"/>
          <w:sz w:val="24"/>
        </w:rPr>
        <w:t>定期清洁风扇、</w:t>
      </w:r>
      <w:r w:rsidRPr="00F61F62">
        <w:rPr>
          <w:rFonts w:asciiTheme="minorEastAsia" w:eastAsiaTheme="minorEastAsia" w:hAnsiTheme="minorEastAsia" w:cs="Arial" w:hint="eastAsia"/>
          <w:kern w:val="0"/>
          <w:sz w:val="24"/>
        </w:rPr>
        <w:t>空调、</w:t>
      </w:r>
      <w:r w:rsidRPr="00F61F62">
        <w:rPr>
          <w:rFonts w:asciiTheme="minorEastAsia" w:eastAsiaTheme="minorEastAsia" w:hAnsiTheme="minorEastAsia" w:cs="Arial"/>
          <w:kern w:val="0"/>
          <w:sz w:val="24"/>
        </w:rPr>
        <w:t>灯管等；</w:t>
      </w:r>
    </w:p>
    <w:p w:rsidR="00C03152" w:rsidRPr="00F61F62" w:rsidRDefault="00C03152" w:rsidP="00F61F62">
      <w:pPr>
        <w:widowControl/>
        <w:spacing w:line="300" w:lineRule="exact"/>
        <w:ind w:leftChars="346" w:left="1087" w:hangingChars="150" w:hanging="3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⑤ </w:t>
      </w:r>
      <w:r w:rsidRPr="00F61F62">
        <w:rPr>
          <w:rFonts w:asciiTheme="minorEastAsia" w:eastAsiaTheme="minorEastAsia" w:hAnsiTheme="minorEastAsia" w:cs="Arial"/>
          <w:kern w:val="0"/>
          <w:sz w:val="24"/>
        </w:rPr>
        <w:t>排水沟应每天冲洗，保证水沟畅通无积物；各水道口应安置隔渣网，定期处理隔渣网堵塞的杂物</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防止职工饭堂杂物堵塞下水道和虫鼠进入</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⑥ </w:t>
      </w:r>
      <w:r w:rsidRPr="00F61F62">
        <w:rPr>
          <w:rFonts w:asciiTheme="minorEastAsia" w:eastAsiaTheme="minorEastAsia" w:hAnsiTheme="minorEastAsia" w:cs="Arial"/>
          <w:kern w:val="0"/>
          <w:sz w:val="24"/>
        </w:rPr>
        <w:t>地沟加盖板，下水道有防鼠网</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⑦ </w:t>
      </w:r>
      <w:r w:rsidRPr="00F61F62">
        <w:rPr>
          <w:rFonts w:asciiTheme="minorEastAsia" w:eastAsiaTheme="minorEastAsia" w:hAnsiTheme="minorEastAsia" w:cs="Arial"/>
          <w:kern w:val="0"/>
          <w:sz w:val="24"/>
        </w:rPr>
        <w:t>待清洗的工作服应放在远离食品和餐具清洗处理区</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⑧ </w:t>
      </w:r>
      <w:r w:rsidRPr="00F61F62">
        <w:rPr>
          <w:rFonts w:asciiTheme="minorEastAsia" w:eastAsiaTheme="minorEastAsia" w:hAnsiTheme="minorEastAsia" w:cs="Arial"/>
          <w:kern w:val="0"/>
          <w:sz w:val="24"/>
        </w:rPr>
        <w:t>售饭台、窗口、餐桌、凳、橱柜、货架、冰箱外表无杂物，光洁见本色</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⑨ </w:t>
      </w:r>
      <w:r w:rsidRPr="00F61F62">
        <w:rPr>
          <w:rFonts w:asciiTheme="minorEastAsia" w:eastAsiaTheme="minorEastAsia" w:hAnsiTheme="minorEastAsia" w:cs="Arial"/>
          <w:kern w:val="0"/>
          <w:sz w:val="24"/>
        </w:rPr>
        <w:t>垃圾桶加盖，并每天清理和清洗</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⑩ </w:t>
      </w:r>
      <w:r w:rsidRPr="00F61F62">
        <w:rPr>
          <w:rFonts w:asciiTheme="minorEastAsia" w:eastAsiaTheme="minorEastAsia" w:hAnsiTheme="minorEastAsia" w:cs="Arial"/>
          <w:kern w:val="0"/>
          <w:sz w:val="24"/>
        </w:rPr>
        <w:t>冷冻库、冰箱整洁</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MS UI Gothic" w:hint="eastAsia"/>
          <w:color w:val="333333"/>
          <w:sz w:val="24"/>
        </w:rPr>
        <w:t xml:space="preserve">       </w:t>
      </w:r>
      <w:r w:rsidR="00C67BF8" w:rsidRPr="00F61F62">
        <w:rPr>
          <w:rFonts w:asciiTheme="minorEastAsia" w:eastAsiaTheme="minorEastAsia" w:hAnsiTheme="minorEastAsia" w:cs="MS UI Gothic"/>
          <w:color w:val="333333"/>
          <w:sz w:val="24"/>
        </w:rPr>
        <w:fldChar w:fldCharType="begin"/>
      </w:r>
      <w:r w:rsidRPr="00F61F62">
        <w:rPr>
          <w:rFonts w:asciiTheme="minorEastAsia" w:eastAsiaTheme="minorEastAsia" w:hAnsiTheme="minorEastAsia" w:cs="MS UI Gothic"/>
          <w:color w:val="333333"/>
          <w:sz w:val="24"/>
        </w:rPr>
        <w:instrText xml:space="preserve"> </w:instrText>
      </w:r>
      <w:r w:rsidRPr="00F61F62">
        <w:rPr>
          <w:rFonts w:asciiTheme="minorEastAsia" w:eastAsiaTheme="minorEastAsia" w:hAnsiTheme="minorEastAsia" w:cs="MS UI Gothic" w:hint="eastAsia"/>
          <w:color w:val="333333"/>
          <w:sz w:val="24"/>
        </w:rPr>
        <w:instrText>eq \o\ac(○,</w:instrText>
      </w:r>
      <w:r w:rsidRPr="00F61F62">
        <w:rPr>
          <w:rFonts w:asciiTheme="minorEastAsia" w:eastAsiaTheme="minorEastAsia" w:hAnsiTheme="minorEastAsia" w:cs="MS UI Gothic" w:hint="eastAsia"/>
          <w:color w:val="333333"/>
          <w:position w:val="1"/>
          <w:sz w:val="24"/>
        </w:rPr>
        <w:instrText>11</w:instrText>
      </w:r>
      <w:r w:rsidRPr="00F61F62">
        <w:rPr>
          <w:rFonts w:asciiTheme="minorEastAsia" w:eastAsiaTheme="minorEastAsia" w:hAnsiTheme="minorEastAsia" w:cs="MS UI Gothic" w:hint="eastAsia"/>
          <w:color w:val="333333"/>
          <w:sz w:val="24"/>
        </w:rPr>
        <w:instrText>)</w:instrText>
      </w:r>
      <w:r w:rsidR="00C67BF8" w:rsidRPr="00F61F62">
        <w:rPr>
          <w:rFonts w:asciiTheme="minorEastAsia" w:eastAsiaTheme="minorEastAsia" w:hAnsiTheme="minorEastAsia" w:cs="MS UI Gothic"/>
          <w:color w:val="333333"/>
          <w:sz w:val="24"/>
        </w:rPr>
        <w:fldChar w:fldCharType="end"/>
      </w:r>
      <w:r w:rsidRPr="00F61F62">
        <w:rPr>
          <w:rFonts w:asciiTheme="minorEastAsia" w:eastAsiaTheme="minorEastAsia" w:hAnsiTheme="minorEastAsia" w:cs="Arial"/>
          <w:kern w:val="0"/>
          <w:sz w:val="24"/>
        </w:rPr>
        <w:t>职工饭堂</w:t>
      </w:r>
      <w:r w:rsidRPr="00F61F62">
        <w:rPr>
          <w:rFonts w:asciiTheme="minorEastAsia" w:eastAsiaTheme="minorEastAsia" w:hAnsiTheme="minorEastAsia" w:cs="Arial" w:hint="eastAsia"/>
          <w:kern w:val="0"/>
          <w:sz w:val="24"/>
        </w:rPr>
        <w:t>加工、制作、</w:t>
      </w:r>
      <w:r w:rsidRPr="00F61F62">
        <w:rPr>
          <w:rFonts w:asciiTheme="minorEastAsia" w:eastAsiaTheme="minorEastAsia" w:hAnsiTheme="minorEastAsia" w:cs="Arial"/>
          <w:kern w:val="0"/>
          <w:sz w:val="24"/>
        </w:rPr>
        <w:t>操作间</w:t>
      </w:r>
      <w:r w:rsidRPr="00F61F62">
        <w:rPr>
          <w:rFonts w:asciiTheme="minorEastAsia" w:eastAsiaTheme="minorEastAsia" w:hAnsiTheme="minorEastAsia" w:cs="Arial" w:hint="eastAsia"/>
          <w:kern w:val="0"/>
          <w:sz w:val="24"/>
        </w:rPr>
        <w:t>内不准</w:t>
      </w:r>
      <w:r w:rsidRPr="00F61F62">
        <w:rPr>
          <w:rFonts w:asciiTheme="minorEastAsia" w:eastAsiaTheme="minorEastAsia" w:hAnsiTheme="minorEastAsia" w:cs="Arial"/>
          <w:kern w:val="0"/>
          <w:sz w:val="24"/>
        </w:rPr>
        <w:t>吸烟</w:t>
      </w:r>
      <w:r w:rsidRPr="00F61F62">
        <w:rPr>
          <w:rFonts w:asciiTheme="minorEastAsia" w:eastAsiaTheme="minorEastAsia" w:hAnsiTheme="minorEastAsia" w:cs="Arial" w:hint="eastAsia"/>
          <w:kern w:val="0"/>
          <w:sz w:val="24"/>
        </w:rPr>
        <w:t>；</w:t>
      </w:r>
    </w:p>
    <w:p w:rsidR="00C03152" w:rsidRPr="00F61F62" w:rsidRDefault="00C67BF8"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MS UI Gothic"/>
          <w:color w:val="333333"/>
          <w:sz w:val="24"/>
        </w:rPr>
        <w:fldChar w:fldCharType="begin"/>
      </w:r>
      <w:r w:rsidR="00C03152" w:rsidRPr="00F61F62">
        <w:rPr>
          <w:rFonts w:asciiTheme="minorEastAsia" w:eastAsiaTheme="minorEastAsia" w:hAnsiTheme="minorEastAsia" w:cs="MS UI Gothic"/>
          <w:color w:val="333333"/>
          <w:sz w:val="24"/>
        </w:rPr>
        <w:instrText xml:space="preserve"> </w:instrText>
      </w:r>
      <w:r w:rsidR="00C03152" w:rsidRPr="00F61F62">
        <w:rPr>
          <w:rFonts w:asciiTheme="minorEastAsia" w:eastAsiaTheme="minorEastAsia" w:hAnsiTheme="minorEastAsia" w:cs="MS UI Gothic" w:hint="eastAsia"/>
          <w:color w:val="333333"/>
          <w:sz w:val="24"/>
        </w:rPr>
        <w:instrText>eq \o\ac(○,</w:instrText>
      </w:r>
      <w:r w:rsidR="00C03152" w:rsidRPr="00F61F62">
        <w:rPr>
          <w:rFonts w:asciiTheme="minorEastAsia" w:eastAsiaTheme="minorEastAsia" w:hAnsiTheme="minorEastAsia" w:cs="MS UI Gothic" w:hint="eastAsia"/>
          <w:color w:val="333333"/>
          <w:position w:val="1"/>
          <w:sz w:val="24"/>
        </w:rPr>
        <w:instrText>12</w:instrText>
      </w:r>
      <w:r w:rsidR="00C03152" w:rsidRPr="00F61F62">
        <w:rPr>
          <w:rFonts w:asciiTheme="minorEastAsia" w:eastAsiaTheme="minorEastAsia" w:hAnsiTheme="minorEastAsia" w:cs="MS UI Gothic" w:hint="eastAsia"/>
          <w:color w:val="333333"/>
          <w:sz w:val="24"/>
        </w:rPr>
        <w:instrText>)</w:instrText>
      </w:r>
      <w:r w:rsidRPr="00F61F62">
        <w:rPr>
          <w:rFonts w:asciiTheme="minorEastAsia" w:eastAsiaTheme="minorEastAsia" w:hAnsiTheme="minorEastAsia" w:cs="MS UI Gothic"/>
          <w:color w:val="333333"/>
          <w:sz w:val="24"/>
        </w:rPr>
        <w:fldChar w:fldCharType="end"/>
      </w:r>
      <w:r w:rsidR="00C03152" w:rsidRPr="00F61F62">
        <w:rPr>
          <w:rStyle w:val="st1"/>
          <w:rFonts w:asciiTheme="minorEastAsia" w:eastAsiaTheme="minorEastAsia" w:hAnsiTheme="minorEastAsia" w:cs="Cambria Math" w:hint="eastAsia"/>
          <w:color w:val="000000"/>
          <w:sz w:val="24"/>
        </w:rPr>
        <w:t>工作</w:t>
      </w:r>
      <w:r w:rsidR="00C03152" w:rsidRPr="00F61F62">
        <w:rPr>
          <w:rFonts w:asciiTheme="minorEastAsia" w:eastAsiaTheme="minorEastAsia" w:hAnsiTheme="minorEastAsia" w:cs="Arial"/>
          <w:kern w:val="0"/>
          <w:sz w:val="24"/>
        </w:rPr>
        <w:t>间随加工随保洁，保持干净、无废料、下脚料堆积；</w:t>
      </w:r>
    </w:p>
    <w:p w:rsidR="00C03152" w:rsidRPr="00F61F62" w:rsidRDefault="00C67BF8" w:rsidP="00F61F62">
      <w:pPr>
        <w:widowControl/>
        <w:spacing w:line="300" w:lineRule="exact"/>
        <w:ind w:leftChars="296" w:left="622" w:firstLineChars="50" w:firstLine="120"/>
        <w:jc w:val="left"/>
        <w:rPr>
          <w:rFonts w:asciiTheme="minorEastAsia" w:eastAsiaTheme="minorEastAsia" w:hAnsiTheme="minorEastAsia" w:cs="Arial"/>
          <w:kern w:val="0"/>
          <w:sz w:val="24"/>
        </w:rPr>
      </w:pPr>
      <w:r w:rsidRPr="00F61F62">
        <w:rPr>
          <w:rFonts w:asciiTheme="minorEastAsia" w:eastAsiaTheme="minorEastAsia" w:hAnsiTheme="minorEastAsia" w:cs="MS UI Gothic"/>
          <w:color w:val="333333"/>
          <w:sz w:val="24"/>
        </w:rPr>
        <w:fldChar w:fldCharType="begin"/>
      </w:r>
      <w:r w:rsidR="00C03152" w:rsidRPr="00F61F62">
        <w:rPr>
          <w:rFonts w:asciiTheme="minorEastAsia" w:eastAsiaTheme="minorEastAsia" w:hAnsiTheme="minorEastAsia" w:cs="MS UI Gothic"/>
          <w:color w:val="333333"/>
          <w:sz w:val="24"/>
        </w:rPr>
        <w:instrText xml:space="preserve"> </w:instrText>
      </w:r>
      <w:r w:rsidR="00C03152" w:rsidRPr="00F61F62">
        <w:rPr>
          <w:rFonts w:asciiTheme="minorEastAsia" w:eastAsiaTheme="minorEastAsia" w:hAnsiTheme="minorEastAsia" w:cs="MS UI Gothic" w:hint="eastAsia"/>
          <w:color w:val="333333"/>
          <w:sz w:val="24"/>
        </w:rPr>
        <w:instrText>eq \o\ac(○,</w:instrText>
      </w:r>
      <w:r w:rsidR="00C03152" w:rsidRPr="00F61F62">
        <w:rPr>
          <w:rFonts w:asciiTheme="minorEastAsia" w:eastAsiaTheme="minorEastAsia" w:hAnsiTheme="minorEastAsia" w:cs="MS UI Gothic" w:hint="eastAsia"/>
          <w:color w:val="333333"/>
          <w:position w:val="2"/>
          <w:sz w:val="24"/>
        </w:rPr>
        <w:instrText>13</w:instrText>
      </w:r>
      <w:r w:rsidR="00C03152" w:rsidRPr="00F61F62">
        <w:rPr>
          <w:rFonts w:asciiTheme="minorEastAsia" w:eastAsiaTheme="minorEastAsia" w:hAnsiTheme="minorEastAsia" w:cs="MS UI Gothic" w:hint="eastAsia"/>
          <w:color w:val="333333"/>
          <w:sz w:val="24"/>
        </w:rPr>
        <w:instrText>)</w:instrText>
      </w:r>
      <w:r w:rsidRPr="00F61F62">
        <w:rPr>
          <w:rFonts w:asciiTheme="minorEastAsia" w:eastAsiaTheme="minorEastAsia" w:hAnsiTheme="minorEastAsia" w:cs="MS UI Gothic"/>
          <w:color w:val="333333"/>
          <w:sz w:val="24"/>
        </w:rPr>
        <w:fldChar w:fldCharType="end"/>
      </w:r>
      <w:r w:rsidR="00C03152" w:rsidRPr="00F61F62">
        <w:rPr>
          <w:rFonts w:asciiTheme="minorEastAsia" w:eastAsiaTheme="minorEastAsia" w:hAnsiTheme="minorEastAsia" w:cs="Tahoma"/>
          <w:color w:val="333333"/>
          <w:sz w:val="24"/>
        </w:rPr>
        <w:t> </w:t>
      </w:r>
      <w:r w:rsidR="00C03152" w:rsidRPr="00F61F62">
        <w:rPr>
          <w:rFonts w:asciiTheme="minorEastAsia" w:eastAsiaTheme="minorEastAsia" w:hAnsiTheme="minorEastAsia" w:cs="Arial"/>
          <w:kern w:val="0"/>
          <w:sz w:val="24"/>
        </w:rPr>
        <w:t>面板、蒸笼、刀具、炊具、案板、菜墩、加工食品设备保持整洁，每次使用前后认真清洗</w:t>
      </w:r>
      <w:r w:rsidR="00C03152" w:rsidRPr="00F61F62">
        <w:rPr>
          <w:rFonts w:asciiTheme="minorEastAsia" w:eastAsiaTheme="minorEastAsia" w:hAnsiTheme="minorEastAsia" w:cs="Arial" w:hint="eastAsia"/>
          <w:kern w:val="0"/>
          <w:sz w:val="24"/>
        </w:rPr>
        <w:t>；</w:t>
      </w:r>
      <w:r w:rsidR="00C03152" w:rsidRPr="00F61F62">
        <w:rPr>
          <w:rFonts w:asciiTheme="minorEastAsia" w:eastAsiaTheme="minorEastAsia" w:hAnsiTheme="minorEastAsia" w:cs="Arial"/>
          <w:kern w:val="0"/>
          <w:sz w:val="24"/>
        </w:rPr>
        <w:t>餐具整洁、摆放整齐</w:t>
      </w:r>
      <w:r w:rsidR="00C03152" w:rsidRPr="00F61F62">
        <w:rPr>
          <w:rFonts w:asciiTheme="minorEastAsia" w:eastAsiaTheme="minorEastAsia" w:hAnsiTheme="minorEastAsia" w:cs="Arial" w:hint="eastAsia"/>
          <w:kern w:val="0"/>
          <w:sz w:val="24"/>
        </w:rPr>
        <w:t xml:space="preserve">。 </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17" w:name="_Toc304837694"/>
      <w:r w:rsidRPr="00F61F62">
        <w:rPr>
          <w:rFonts w:asciiTheme="minorEastAsia" w:eastAsiaTheme="minorEastAsia" w:hAnsiTheme="minorEastAsia" w:hint="eastAsia"/>
          <w:sz w:val="24"/>
          <w:szCs w:val="24"/>
        </w:rPr>
        <w:t>二、</w:t>
      </w:r>
      <w:r w:rsidRPr="00F61F62">
        <w:rPr>
          <w:rFonts w:asciiTheme="minorEastAsia" w:eastAsiaTheme="minorEastAsia" w:hAnsiTheme="minorEastAsia"/>
          <w:sz w:val="24"/>
          <w:szCs w:val="24"/>
        </w:rPr>
        <w:t>库房卫生</w:t>
      </w:r>
      <w:bookmarkEnd w:id="17"/>
    </w:p>
    <w:p w:rsidR="00C03152" w:rsidRPr="00F61F62" w:rsidRDefault="00C03152" w:rsidP="00F61F62">
      <w:pPr>
        <w:widowControl/>
        <w:numPr>
          <w:ilvl w:val="0"/>
          <w:numId w:val="8"/>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四勤：勤打扫、勤检查、勤整理、勤翻晒。</w:t>
      </w:r>
    </w:p>
    <w:p w:rsidR="00C03152" w:rsidRPr="00F61F62" w:rsidRDefault="00C03152" w:rsidP="00F61F62">
      <w:pPr>
        <w:widowControl/>
        <w:numPr>
          <w:ilvl w:val="0"/>
          <w:numId w:val="8"/>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五无：无鼠害、无蟑螂、无蜘蛛网、无虫和苍蝇、无污水。</w:t>
      </w:r>
    </w:p>
    <w:p w:rsidR="00C03152" w:rsidRPr="00F61F62" w:rsidRDefault="00C03152" w:rsidP="00F61F62">
      <w:pPr>
        <w:widowControl/>
        <w:numPr>
          <w:ilvl w:val="0"/>
          <w:numId w:val="8"/>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lastRenderedPageBreak/>
        <w:t>二分开：生熟分开、干湿分开。</w:t>
      </w:r>
    </w:p>
    <w:p w:rsidR="00C03152" w:rsidRPr="00F61F62" w:rsidRDefault="00C03152" w:rsidP="00F61F62">
      <w:pPr>
        <w:widowControl/>
        <w:numPr>
          <w:ilvl w:val="0"/>
          <w:numId w:val="8"/>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库房内禁止存放有毒、有害物品及个人生活物品等杂物。</w:t>
      </w:r>
    </w:p>
    <w:p w:rsidR="00C03152" w:rsidRPr="00F61F62" w:rsidRDefault="00C03152" w:rsidP="00F61F62">
      <w:pPr>
        <w:pStyle w:val="2"/>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18" w:name="_Toc304837695"/>
      <w:r w:rsidRPr="00F61F62">
        <w:rPr>
          <w:rFonts w:asciiTheme="minorEastAsia" w:eastAsiaTheme="minorEastAsia" w:hAnsiTheme="minorEastAsia" w:hint="eastAsia"/>
          <w:sz w:val="24"/>
          <w:szCs w:val="24"/>
        </w:rPr>
        <w:t>三、员工个人卫生</w:t>
      </w:r>
      <w:bookmarkEnd w:id="18"/>
    </w:p>
    <w:p w:rsidR="00C03152" w:rsidRPr="00F61F62" w:rsidRDefault="00C03152" w:rsidP="00F61F62">
      <w:pPr>
        <w:numPr>
          <w:ilvl w:val="1"/>
          <w:numId w:val="9"/>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职工饭堂员工应保持个人卫生，穿戴整洁、</w:t>
      </w:r>
      <w:r w:rsidRPr="00F61F62">
        <w:rPr>
          <w:rFonts w:asciiTheme="minorEastAsia" w:eastAsiaTheme="minorEastAsia" w:hAnsiTheme="minorEastAsia" w:cs="Arial"/>
          <w:kern w:val="0"/>
          <w:sz w:val="24"/>
        </w:rPr>
        <w:t>定期更换</w:t>
      </w:r>
      <w:r w:rsidRPr="00F61F62">
        <w:rPr>
          <w:rFonts w:asciiTheme="minorEastAsia" w:eastAsiaTheme="minorEastAsia" w:hAnsiTheme="minorEastAsia" w:cs="Arial" w:hint="eastAsia"/>
          <w:kern w:val="0"/>
          <w:sz w:val="24"/>
        </w:rPr>
        <w:t>；加工销售直接入口食品时必须戴口罩和一次性手套。</w:t>
      </w:r>
    </w:p>
    <w:p w:rsidR="00C03152" w:rsidRPr="00F61F62" w:rsidRDefault="00C03152" w:rsidP="00F61F62">
      <w:pPr>
        <w:numPr>
          <w:ilvl w:val="1"/>
          <w:numId w:val="9"/>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应保持良好个人卫生，勤理发、勤剪指甲、勤换衣、勤洗澡、衣帽整齐，女职工</w:t>
      </w:r>
      <w:r w:rsidRPr="00F61F62">
        <w:rPr>
          <w:rFonts w:asciiTheme="minorEastAsia" w:eastAsiaTheme="minorEastAsia" w:hAnsiTheme="minorEastAsia" w:cs="Arial" w:hint="eastAsia"/>
          <w:kern w:val="0"/>
          <w:sz w:val="24"/>
        </w:rPr>
        <w:t>工作时</w:t>
      </w:r>
      <w:r w:rsidRPr="00F61F62">
        <w:rPr>
          <w:rFonts w:asciiTheme="minorEastAsia" w:eastAsiaTheme="minorEastAsia" w:hAnsiTheme="minorEastAsia" w:cs="Arial"/>
          <w:kern w:val="0"/>
          <w:sz w:val="24"/>
        </w:rPr>
        <w:t>头发挽入帽内，男职工不留胡须（专间操作人员还需戴口罩），头发不得外露，不得留长指甲</w:t>
      </w:r>
      <w:r w:rsidRPr="00F61F62">
        <w:rPr>
          <w:rFonts w:asciiTheme="minorEastAsia" w:eastAsiaTheme="minorEastAsia" w:hAnsiTheme="minorEastAsia" w:cs="Arial" w:hint="eastAsia"/>
          <w:kern w:val="0"/>
          <w:sz w:val="24"/>
        </w:rPr>
        <w:t>、</w:t>
      </w:r>
      <w:r w:rsidRPr="00F61F62">
        <w:rPr>
          <w:rFonts w:asciiTheme="minorEastAsia" w:eastAsiaTheme="minorEastAsia" w:hAnsiTheme="minorEastAsia" w:cs="Arial"/>
          <w:kern w:val="0"/>
          <w:sz w:val="24"/>
        </w:rPr>
        <w:t>涂指甲油</w:t>
      </w:r>
      <w:r w:rsidRPr="00F61F62">
        <w:rPr>
          <w:rFonts w:asciiTheme="minorEastAsia" w:eastAsiaTheme="minorEastAsia" w:hAnsiTheme="minorEastAsia" w:cs="Arial" w:hint="eastAsia"/>
          <w:kern w:val="0"/>
          <w:sz w:val="24"/>
        </w:rPr>
        <w:t>或</w:t>
      </w:r>
      <w:r w:rsidRPr="00F61F62">
        <w:rPr>
          <w:rFonts w:asciiTheme="minorEastAsia" w:eastAsiaTheme="minorEastAsia" w:hAnsiTheme="minorEastAsia" w:cs="Arial"/>
          <w:kern w:val="0"/>
          <w:sz w:val="24"/>
        </w:rPr>
        <w:t>佩带</w:t>
      </w:r>
      <w:r w:rsidRPr="00F61F62">
        <w:rPr>
          <w:rFonts w:asciiTheme="minorEastAsia" w:eastAsiaTheme="minorEastAsia" w:hAnsiTheme="minorEastAsia" w:cs="Arial" w:hint="eastAsia"/>
          <w:kern w:val="0"/>
          <w:sz w:val="24"/>
        </w:rPr>
        <w:t>手</w:t>
      </w:r>
      <w:r w:rsidRPr="00F61F62">
        <w:rPr>
          <w:rFonts w:asciiTheme="minorEastAsia" w:eastAsiaTheme="minorEastAsia" w:hAnsiTheme="minorEastAsia" w:cs="Arial"/>
          <w:kern w:val="0"/>
          <w:sz w:val="24"/>
        </w:rPr>
        <w:t>饰物</w:t>
      </w:r>
      <w:r w:rsidRPr="00F61F62">
        <w:rPr>
          <w:rFonts w:asciiTheme="minorEastAsia" w:eastAsiaTheme="minorEastAsia" w:hAnsiTheme="minorEastAsia" w:cs="Arial" w:hint="eastAsia"/>
          <w:kern w:val="0"/>
          <w:sz w:val="24"/>
        </w:rPr>
        <w:t>等；不得有面对食品打喷嚏、咳嗽、随地吐痰、吸烟及其他有碍食品卫生的行为。</w:t>
      </w:r>
    </w:p>
    <w:p w:rsidR="00C03152" w:rsidRPr="00F61F62" w:rsidRDefault="00C03152" w:rsidP="00F61F62">
      <w:pPr>
        <w:widowControl/>
        <w:numPr>
          <w:ilvl w:val="1"/>
          <w:numId w:val="9"/>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禁止在工作岗位、工作时间打麻将或参与迷信、赌博、色情活动。工作时间以外，要自觉遵守社会公德，不得违法乱纪</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9"/>
        </w:numPr>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接触直接入口食品的操作人员在操作时手部应保持清洁，在下列情形下应洗手</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8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① </w:t>
      </w:r>
      <w:r w:rsidRPr="00F61F62">
        <w:rPr>
          <w:rFonts w:asciiTheme="minorEastAsia" w:eastAsiaTheme="minorEastAsia" w:hAnsiTheme="minorEastAsia" w:cs="Arial"/>
          <w:kern w:val="0"/>
          <w:sz w:val="24"/>
        </w:rPr>
        <w:t>开始工作前；</w:t>
      </w:r>
    </w:p>
    <w:p w:rsidR="00C03152" w:rsidRPr="00F61F62" w:rsidRDefault="00C03152" w:rsidP="00F61F62">
      <w:pPr>
        <w:widowControl/>
        <w:spacing w:line="300" w:lineRule="exact"/>
        <w:ind w:firstLine="84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② </w:t>
      </w:r>
      <w:r w:rsidRPr="00F61F62">
        <w:rPr>
          <w:rFonts w:asciiTheme="minorEastAsia" w:eastAsiaTheme="minorEastAsia" w:hAnsiTheme="minorEastAsia" w:cs="Arial"/>
          <w:kern w:val="0"/>
          <w:sz w:val="24"/>
        </w:rPr>
        <w:t>处理食物前、后；</w:t>
      </w:r>
    </w:p>
    <w:p w:rsidR="00C03152" w:rsidRPr="00F61F62" w:rsidRDefault="00C03152" w:rsidP="00F61F62">
      <w:pPr>
        <w:widowControl/>
        <w:spacing w:line="300" w:lineRule="exact"/>
        <w:ind w:leftChars="200" w:left="420" w:firstLineChars="200" w:firstLine="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③ </w:t>
      </w:r>
      <w:r w:rsidRPr="00F61F62">
        <w:rPr>
          <w:rFonts w:asciiTheme="minorEastAsia" w:eastAsiaTheme="minorEastAsia" w:hAnsiTheme="minorEastAsia" w:cs="Arial"/>
          <w:kern w:val="0"/>
          <w:sz w:val="24"/>
        </w:rPr>
        <w:t>上厕所前后；</w:t>
      </w:r>
    </w:p>
    <w:p w:rsidR="00C03152" w:rsidRPr="00F61F62" w:rsidRDefault="00C03152" w:rsidP="00F61F62">
      <w:pPr>
        <w:widowControl/>
        <w:spacing w:line="300" w:lineRule="exact"/>
        <w:ind w:leftChars="200" w:left="420" w:firstLineChars="200" w:firstLine="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④ </w:t>
      </w:r>
      <w:r w:rsidRPr="00F61F62">
        <w:rPr>
          <w:rFonts w:asciiTheme="minorEastAsia" w:eastAsiaTheme="minorEastAsia" w:hAnsiTheme="minorEastAsia" w:cs="Arial"/>
          <w:kern w:val="0"/>
          <w:sz w:val="24"/>
        </w:rPr>
        <w:t>处理弄污的设备或饮食用具后；</w:t>
      </w:r>
    </w:p>
    <w:p w:rsidR="00C03152" w:rsidRPr="00F61F62" w:rsidRDefault="00C03152" w:rsidP="00F61F62">
      <w:pPr>
        <w:widowControl/>
        <w:spacing w:line="300" w:lineRule="exact"/>
        <w:ind w:leftChars="200" w:left="420" w:firstLineChars="200" w:firstLine="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⑤ </w:t>
      </w:r>
      <w:r w:rsidRPr="00F61F62">
        <w:rPr>
          <w:rFonts w:asciiTheme="minorEastAsia" w:eastAsiaTheme="minorEastAsia" w:hAnsiTheme="minorEastAsia" w:cs="Arial"/>
          <w:kern w:val="0"/>
          <w:sz w:val="24"/>
        </w:rPr>
        <w:t>咳嗽、打喷嚏、或擤鼻子后</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leftChars="200" w:left="420" w:firstLineChars="200" w:firstLine="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⑥ </w:t>
      </w:r>
      <w:r w:rsidRPr="00F61F62">
        <w:rPr>
          <w:rFonts w:asciiTheme="minorEastAsia" w:eastAsiaTheme="minorEastAsia" w:hAnsiTheme="minorEastAsia" w:cs="Arial"/>
          <w:kern w:val="0"/>
          <w:sz w:val="24"/>
        </w:rPr>
        <w:t>处理动物或废物后；</w:t>
      </w:r>
    </w:p>
    <w:p w:rsidR="00C03152" w:rsidRPr="00F61F62" w:rsidRDefault="00C03152" w:rsidP="00F61F62">
      <w:pPr>
        <w:widowControl/>
        <w:spacing w:line="300" w:lineRule="exact"/>
        <w:ind w:leftChars="200" w:left="420" w:firstLineChars="200" w:firstLine="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⑦ </w:t>
      </w:r>
      <w:r w:rsidRPr="00F61F62">
        <w:rPr>
          <w:rFonts w:asciiTheme="minorEastAsia" w:eastAsiaTheme="minorEastAsia" w:hAnsiTheme="minorEastAsia" w:cs="Arial"/>
          <w:kern w:val="0"/>
          <w:sz w:val="24"/>
        </w:rPr>
        <w:t>触摸耳朵、鼻子、头发、口腔或身体其他部位后；</w:t>
      </w:r>
    </w:p>
    <w:p w:rsidR="00C03152" w:rsidRPr="00F61F62" w:rsidRDefault="00C03152" w:rsidP="00F61F62">
      <w:pPr>
        <w:widowControl/>
        <w:spacing w:line="300" w:lineRule="exact"/>
        <w:ind w:leftChars="200" w:left="420" w:firstLineChars="200" w:firstLine="48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⑧ </w:t>
      </w:r>
      <w:r w:rsidRPr="00F61F62">
        <w:rPr>
          <w:rFonts w:asciiTheme="minorEastAsia" w:eastAsiaTheme="minorEastAsia" w:hAnsiTheme="minorEastAsia" w:cs="Arial"/>
          <w:kern w:val="0"/>
          <w:sz w:val="24"/>
        </w:rPr>
        <w:t>从事任何可能会污染双手活动(如处理货物、执行清洁任务后</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9"/>
        </w:numPr>
        <w:tabs>
          <w:tab w:val="num" w:pos="720"/>
        </w:tabs>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加工、制作、操作</w:t>
      </w:r>
      <w:r w:rsidRPr="00F61F62">
        <w:rPr>
          <w:rFonts w:asciiTheme="minorEastAsia" w:eastAsiaTheme="minorEastAsia" w:hAnsiTheme="minorEastAsia" w:cs="Arial"/>
          <w:kern w:val="0"/>
          <w:sz w:val="24"/>
        </w:rPr>
        <w:t>工作人员去卫生间前应</w:t>
      </w:r>
      <w:r w:rsidRPr="00F61F62">
        <w:rPr>
          <w:rFonts w:asciiTheme="minorEastAsia" w:eastAsiaTheme="minorEastAsia" w:hAnsiTheme="minorEastAsia" w:cs="Arial" w:hint="eastAsia"/>
          <w:kern w:val="0"/>
          <w:sz w:val="24"/>
        </w:rPr>
        <w:t>先</w:t>
      </w:r>
      <w:r w:rsidRPr="00F61F62">
        <w:rPr>
          <w:rFonts w:asciiTheme="minorEastAsia" w:eastAsiaTheme="minorEastAsia" w:hAnsiTheme="minorEastAsia" w:cs="Arial"/>
          <w:kern w:val="0"/>
          <w:sz w:val="24"/>
        </w:rPr>
        <w:t>脱去工作服</w:t>
      </w:r>
      <w:r w:rsidRPr="00F61F62">
        <w:rPr>
          <w:rFonts w:asciiTheme="minorEastAsia" w:eastAsiaTheme="minorEastAsia" w:hAnsiTheme="minorEastAsia" w:cs="Arial" w:hint="eastAsia"/>
          <w:kern w:val="0"/>
          <w:sz w:val="24"/>
        </w:rPr>
        <w:t>，回来后再穿上。</w:t>
      </w:r>
    </w:p>
    <w:p w:rsidR="00C03152" w:rsidRPr="00F61F62" w:rsidRDefault="00C03152" w:rsidP="00F61F62">
      <w:pPr>
        <w:pStyle w:val="2"/>
        <w:spacing w:line="300" w:lineRule="exact"/>
        <w:jc w:val="left"/>
        <w:rPr>
          <w:rFonts w:asciiTheme="minorEastAsia" w:eastAsiaTheme="minorEastAsia" w:hAnsiTheme="minorEastAsia" w:cs="Arial"/>
          <w:kern w:val="0"/>
          <w:sz w:val="24"/>
          <w:szCs w:val="24"/>
        </w:rPr>
      </w:pPr>
      <w:bookmarkStart w:id="19" w:name="_Toc304837696"/>
      <w:r w:rsidRPr="00F61F62">
        <w:rPr>
          <w:rFonts w:asciiTheme="minorEastAsia" w:eastAsiaTheme="minorEastAsia" w:hAnsiTheme="minorEastAsia" w:cs="Arial" w:hint="eastAsia"/>
          <w:kern w:val="0"/>
          <w:sz w:val="24"/>
          <w:szCs w:val="24"/>
        </w:rPr>
        <w:t>四、</w:t>
      </w:r>
      <w:r w:rsidRPr="00F61F62">
        <w:rPr>
          <w:rFonts w:asciiTheme="minorEastAsia" w:eastAsiaTheme="minorEastAsia" w:hAnsiTheme="minorEastAsia" w:hint="eastAsia"/>
          <w:sz w:val="24"/>
          <w:szCs w:val="24"/>
        </w:rPr>
        <w:t>员工管理</w:t>
      </w:r>
      <w:bookmarkEnd w:id="19"/>
    </w:p>
    <w:p w:rsidR="00C03152" w:rsidRPr="00F61F62" w:rsidRDefault="00C03152" w:rsidP="00F61F62">
      <w:pPr>
        <w:spacing w:line="300" w:lineRule="exact"/>
        <w:ind w:leftChars="200" w:left="900" w:hangingChars="200" w:hanging="480"/>
        <w:jc w:val="left"/>
        <w:rPr>
          <w:rFonts w:asciiTheme="minorEastAsia" w:eastAsiaTheme="minorEastAsia" w:hAnsiTheme="minorEastAsia"/>
          <w:sz w:val="24"/>
        </w:rPr>
      </w:pPr>
      <w:r w:rsidRPr="00F61F62">
        <w:rPr>
          <w:rFonts w:asciiTheme="minorEastAsia" w:eastAsiaTheme="minorEastAsia" w:hAnsiTheme="minorEastAsia" w:hint="eastAsia"/>
          <w:sz w:val="24"/>
        </w:rPr>
        <w:t>1、 自行招聘和管理职工饭堂员工，员工进场前需办理好身份证、计生证（未婚证）、暂停证（居住证）、餐饮业上岗证、体检合格证等，证件不齐或未备案者不能上岗，不得安排未经安全教育或教育不合格人员及未经卫生防疫站体检人员上岗。</w:t>
      </w:r>
    </w:p>
    <w:p w:rsidR="00C03152" w:rsidRPr="00F61F62" w:rsidRDefault="00C03152" w:rsidP="00F61F62">
      <w:pPr>
        <w:spacing w:line="300" w:lineRule="exact"/>
        <w:ind w:leftChars="200" w:left="900" w:hangingChars="200" w:hanging="480"/>
        <w:jc w:val="left"/>
        <w:rPr>
          <w:rFonts w:asciiTheme="minorEastAsia" w:eastAsiaTheme="minorEastAsia" w:hAnsiTheme="minorEastAsia"/>
          <w:sz w:val="24"/>
        </w:rPr>
      </w:pPr>
      <w:r w:rsidRPr="00F61F62">
        <w:rPr>
          <w:rFonts w:asciiTheme="minorEastAsia" w:eastAsiaTheme="minorEastAsia" w:hAnsiTheme="minorEastAsia" w:hint="eastAsia"/>
          <w:sz w:val="24"/>
        </w:rPr>
        <w:t>2、 根据《中华人民共和国食品卫生法》第二十六条规定和《公共场所卫生管理条例实施细则》第十条规定，饭堂从业人员每年必须进行健康检查；新参加工作和临时参加工作的食品生产经营人员必须进行健康检查，取得健康证明后方可参加工作。凡患有痢疾、伤寒、病毒性肝炎等消化道传染病（包括病原携带者），活动性肺结核，化脓性或者渗出性皮肤病以及其他有碍食品卫生的疾病的，不得参加接触直接入口食品的工作。</w:t>
      </w:r>
    </w:p>
    <w:p w:rsidR="00C03152" w:rsidRPr="00F61F62" w:rsidRDefault="00C03152" w:rsidP="00F61F62">
      <w:pPr>
        <w:spacing w:line="300" w:lineRule="exact"/>
        <w:ind w:leftChars="200" w:left="900" w:hangingChars="200" w:hanging="480"/>
        <w:jc w:val="left"/>
        <w:rPr>
          <w:rFonts w:asciiTheme="minorEastAsia" w:eastAsiaTheme="minorEastAsia" w:hAnsiTheme="minorEastAsia"/>
          <w:sz w:val="24"/>
        </w:rPr>
      </w:pPr>
      <w:r w:rsidRPr="00F61F62">
        <w:rPr>
          <w:rFonts w:asciiTheme="minorEastAsia" w:eastAsiaTheme="minorEastAsia" w:hAnsiTheme="minorEastAsia" w:hint="eastAsia"/>
          <w:sz w:val="24"/>
        </w:rPr>
        <w:t>3、 职工饭堂管理方要切实加强对饭堂从业人员的管理和教育，不断提高饭堂从业人员队伍素质；定期组织对本单位食品从业人员进行食品卫生与安全培训，并做好培训档案建设，培训每年不得少于4次。</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20" w:name="_Toc304837697"/>
      <w:r w:rsidRPr="00F61F62">
        <w:rPr>
          <w:rFonts w:asciiTheme="minorEastAsia" w:eastAsiaTheme="minorEastAsia" w:hAnsiTheme="minorEastAsia"/>
          <w:sz w:val="24"/>
          <w:szCs w:val="24"/>
        </w:rPr>
        <w:t>能源、加工设备</w:t>
      </w:r>
      <w:r w:rsidRPr="00F61F62">
        <w:rPr>
          <w:rFonts w:asciiTheme="minorEastAsia" w:eastAsiaTheme="minorEastAsia" w:hAnsiTheme="minorEastAsia" w:hint="eastAsia"/>
          <w:sz w:val="24"/>
          <w:szCs w:val="24"/>
        </w:rPr>
        <w:t>和设施设备管理</w:t>
      </w:r>
      <w:bookmarkEnd w:id="20"/>
    </w:p>
    <w:p w:rsidR="00C03152" w:rsidRPr="00F61F62" w:rsidRDefault="00C03152" w:rsidP="00F61F62">
      <w:pPr>
        <w:widowControl/>
        <w:numPr>
          <w:ilvl w:val="1"/>
          <w:numId w:val="6"/>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做到人走关水、关电，无长流水、长明灯、长转电扇，无跑、冒、滴、漏现象</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6"/>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建立健全能源和设备台帐，</w:t>
      </w:r>
      <w:r w:rsidRPr="00F61F62">
        <w:rPr>
          <w:rFonts w:asciiTheme="minorEastAsia" w:eastAsiaTheme="minorEastAsia" w:hAnsiTheme="minorEastAsia" w:cs="Arial" w:hint="eastAsia"/>
          <w:kern w:val="0"/>
          <w:sz w:val="24"/>
        </w:rPr>
        <w:t>保证不偷水、偷电，帐物相符。</w:t>
      </w:r>
    </w:p>
    <w:p w:rsidR="00C03152" w:rsidRPr="00F61F62" w:rsidRDefault="00C03152" w:rsidP="00F61F62">
      <w:pPr>
        <w:widowControl/>
        <w:numPr>
          <w:ilvl w:val="1"/>
          <w:numId w:val="6"/>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lastRenderedPageBreak/>
        <w:t>人为损坏</w:t>
      </w:r>
      <w:r w:rsidRPr="00F61F62">
        <w:rPr>
          <w:rFonts w:asciiTheme="minorEastAsia" w:eastAsiaTheme="minorEastAsia" w:hAnsiTheme="minorEastAsia" w:cs="Arial" w:hint="eastAsia"/>
          <w:kern w:val="0"/>
          <w:sz w:val="24"/>
        </w:rPr>
        <w:t>职工饭</w:t>
      </w:r>
      <w:r w:rsidRPr="00F61F62">
        <w:rPr>
          <w:rFonts w:asciiTheme="minorEastAsia" w:eastAsiaTheme="minorEastAsia" w:hAnsiTheme="minorEastAsia" w:cs="Arial"/>
          <w:kern w:val="0"/>
          <w:sz w:val="24"/>
        </w:rPr>
        <w:t>堂的设备、设施，对炊餐用具或其他公物，保管使用不当，或者送人，造成资产流失，必须照价赔偿</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6"/>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在机器转动时</w:t>
      </w:r>
      <w:r w:rsidRPr="00F61F62">
        <w:rPr>
          <w:rFonts w:asciiTheme="minorEastAsia" w:eastAsiaTheme="minorEastAsia" w:hAnsiTheme="minorEastAsia" w:cs="Arial" w:hint="eastAsia"/>
          <w:kern w:val="0"/>
          <w:sz w:val="24"/>
        </w:rPr>
        <w:t>，操作人员不得</w:t>
      </w:r>
      <w:r w:rsidRPr="00F61F62">
        <w:rPr>
          <w:rFonts w:asciiTheme="minorEastAsia" w:eastAsiaTheme="minorEastAsia" w:hAnsiTheme="minorEastAsia" w:cs="Arial"/>
          <w:kern w:val="0"/>
          <w:sz w:val="24"/>
        </w:rPr>
        <w:t>离开</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6"/>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各类机具定点摆放，清洁见本色，机具使用完毕后，应先切断电源，及时给予清洗，保证无积垢、无灰尘、无残留物、无积水，并用白布盖上防尘</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6"/>
        </w:num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使用升降机时，打电铃进行警告就启动运行；升降机使用完毕放到底部</w:t>
      </w:r>
      <w:r w:rsidRPr="00F61F62">
        <w:rPr>
          <w:rFonts w:asciiTheme="minorEastAsia" w:eastAsiaTheme="minorEastAsia" w:hAnsiTheme="minorEastAsia" w:cs="Arial" w:hint="eastAsia"/>
          <w:kern w:val="0"/>
          <w:sz w:val="24"/>
        </w:rPr>
        <w:t>。</w:t>
      </w:r>
    </w:p>
    <w:p w:rsidR="00C03152" w:rsidRPr="00F61F62" w:rsidRDefault="00C03152" w:rsidP="00F61F62">
      <w:pPr>
        <w:widowControl/>
        <w:numPr>
          <w:ilvl w:val="1"/>
          <w:numId w:val="6"/>
        </w:numPr>
        <w:tabs>
          <w:tab w:val="num" w:pos="900"/>
        </w:tabs>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不得出现</w:t>
      </w:r>
      <w:r w:rsidRPr="00F61F62">
        <w:rPr>
          <w:rFonts w:asciiTheme="minorEastAsia" w:eastAsiaTheme="minorEastAsia" w:hAnsiTheme="minorEastAsia" w:cs="Arial"/>
          <w:kern w:val="0"/>
          <w:sz w:val="24"/>
        </w:rPr>
        <w:t>下列情形</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1、</w:t>
      </w:r>
      <w:r w:rsidRPr="00F61F62">
        <w:rPr>
          <w:rFonts w:asciiTheme="minorEastAsia" w:eastAsiaTheme="minorEastAsia" w:hAnsiTheme="minorEastAsia" w:cs="Arial"/>
          <w:kern w:val="0"/>
          <w:sz w:val="24"/>
        </w:rPr>
        <w:t>合面机、绞肉机等传动机具转动时，将手伸进料桶内作业</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2、</w:t>
      </w:r>
      <w:r w:rsidRPr="00F61F62">
        <w:rPr>
          <w:rFonts w:asciiTheme="minorEastAsia" w:eastAsiaTheme="minorEastAsia" w:hAnsiTheme="minorEastAsia" w:cs="Arial"/>
          <w:kern w:val="0"/>
          <w:sz w:val="24"/>
        </w:rPr>
        <w:t>操作机具时戴手套</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3、</w:t>
      </w:r>
      <w:r w:rsidRPr="00F61F62">
        <w:rPr>
          <w:rFonts w:asciiTheme="minorEastAsia" w:eastAsiaTheme="minorEastAsia" w:hAnsiTheme="minorEastAsia" w:cs="Arial"/>
          <w:kern w:val="0"/>
          <w:sz w:val="24"/>
        </w:rPr>
        <w:t>用金属丝代替保险丝</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4、</w:t>
      </w:r>
      <w:r w:rsidRPr="00F61F62">
        <w:rPr>
          <w:rFonts w:asciiTheme="minorEastAsia" w:eastAsiaTheme="minorEastAsia" w:hAnsiTheme="minorEastAsia" w:cs="Arial"/>
          <w:kern w:val="0"/>
          <w:sz w:val="24"/>
        </w:rPr>
        <w:t>清洗机具时未切断电源（未拉下电闸）；用湿手及站在潮湿地方开关电闸；用水冲洗机具设备</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5、离地面</w:t>
      </w:r>
      <w:smartTag w:uri="urn:schemas-microsoft-com:office:smarttags" w:element="chmetcnv">
        <w:smartTagPr>
          <w:attr w:name="UnitName" w:val="米"/>
          <w:attr w:name="SourceValue" w:val="2"/>
          <w:attr w:name="HasSpace" w:val="False"/>
          <w:attr w:name="Negative" w:val="False"/>
          <w:attr w:name="NumberType" w:val="1"/>
          <w:attr w:name="TCSC" w:val="0"/>
        </w:smartTagPr>
        <w:r w:rsidRPr="00F61F62">
          <w:rPr>
            <w:rFonts w:asciiTheme="minorEastAsia" w:eastAsiaTheme="minorEastAsia" w:hAnsiTheme="minorEastAsia" w:cs="Arial"/>
            <w:kern w:val="0"/>
            <w:sz w:val="24"/>
          </w:rPr>
          <w:t>2米</w:t>
        </w:r>
      </w:smartTag>
      <w:r w:rsidRPr="00F61F62">
        <w:rPr>
          <w:rFonts w:asciiTheme="minorEastAsia" w:eastAsiaTheme="minorEastAsia" w:hAnsiTheme="minorEastAsia" w:cs="Arial"/>
          <w:kern w:val="0"/>
          <w:sz w:val="24"/>
        </w:rPr>
        <w:t>以上（含</w:t>
      </w:r>
      <w:smartTag w:uri="urn:schemas-microsoft-com:office:smarttags" w:element="chmetcnv">
        <w:smartTagPr>
          <w:attr w:name="UnitName" w:val="米"/>
          <w:attr w:name="SourceValue" w:val="2"/>
          <w:attr w:name="HasSpace" w:val="False"/>
          <w:attr w:name="Negative" w:val="False"/>
          <w:attr w:name="NumberType" w:val="1"/>
          <w:attr w:name="TCSC" w:val="0"/>
        </w:smartTagPr>
        <w:r w:rsidRPr="00F61F62">
          <w:rPr>
            <w:rFonts w:asciiTheme="minorEastAsia" w:eastAsiaTheme="minorEastAsia" w:hAnsiTheme="minorEastAsia" w:cs="Arial"/>
            <w:kern w:val="0"/>
            <w:sz w:val="24"/>
          </w:rPr>
          <w:t>2米</w:t>
        </w:r>
      </w:smartTag>
      <w:r w:rsidRPr="00F61F62">
        <w:rPr>
          <w:rFonts w:asciiTheme="minorEastAsia" w:eastAsiaTheme="minorEastAsia" w:hAnsiTheme="minorEastAsia" w:cs="Arial"/>
          <w:kern w:val="0"/>
          <w:sz w:val="24"/>
        </w:rPr>
        <w:t>）作业时未系安全带，或未采取有效的监护措施</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6、</w:t>
      </w:r>
      <w:r w:rsidRPr="00F61F62">
        <w:rPr>
          <w:rFonts w:asciiTheme="minorEastAsia" w:eastAsiaTheme="minorEastAsia" w:hAnsiTheme="minorEastAsia" w:cs="Arial"/>
          <w:kern w:val="0"/>
          <w:sz w:val="24"/>
        </w:rPr>
        <w:t>煤气点火时先开气后点火；煤气使用完毕后留余火</w:t>
      </w:r>
      <w:r w:rsidRPr="00F61F62">
        <w:rPr>
          <w:rFonts w:asciiTheme="minorEastAsia" w:eastAsiaTheme="minorEastAsia" w:hAnsiTheme="minorEastAsia" w:cs="Arial" w:hint="eastAsia"/>
          <w:kern w:val="0"/>
          <w:sz w:val="24"/>
        </w:rPr>
        <w:t>；</w:t>
      </w:r>
    </w:p>
    <w:p w:rsidR="00C03152" w:rsidRPr="00F61F62" w:rsidRDefault="00C03152" w:rsidP="00F61F62">
      <w:pPr>
        <w:widowControl/>
        <w:spacing w:line="300" w:lineRule="exact"/>
        <w:ind w:firstLineChars="500" w:firstLine="120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7、</w:t>
      </w:r>
      <w:r w:rsidRPr="00F61F62">
        <w:rPr>
          <w:rFonts w:asciiTheme="minorEastAsia" w:eastAsiaTheme="minorEastAsia" w:hAnsiTheme="minorEastAsia" w:cs="Arial"/>
          <w:kern w:val="0"/>
          <w:sz w:val="24"/>
        </w:rPr>
        <w:t>在送汽过程中或蒸汽压力未泄压时就打开柜门。</w:t>
      </w:r>
    </w:p>
    <w:p w:rsidR="00C03152" w:rsidRPr="00F61F62" w:rsidRDefault="00C03152" w:rsidP="00F61F62">
      <w:pPr>
        <w:widowControl/>
        <w:numPr>
          <w:ilvl w:val="1"/>
          <w:numId w:val="6"/>
        </w:numPr>
        <w:tabs>
          <w:tab w:val="num" w:pos="900"/>
        </w:tabs>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kern w:val="0"/>
          <w:sz w:val="24"/>
        </w:rPr>
        <w:t>特种作业人员</w:t>
      </w:r>
      <w:r w:rsidRPr="00F61F62">
        <w:rPr>
          <w:rFonts w:asciiTheme="minorEastAsia" w:eastAsiaTheme="minorEastAsia" w:hAnsiTheme="minorEastAsia" w:cs="Arial" w:hint="eastAsia"/>
          <w:kern w:val="0"/>
          <w:sz w:val="24"/>
        </w:rPr>
        <w:t>必须</w:t>
      </w:r>
      <w:r w:rsidRPr="00F61F62">
        <w:rPr>
          <w:rFonts w:asciiTheme="minorEastAsia" w:eastAsiaTheme="minorEastAsia" w:hAnsiTheme="minorEastAsia" w:cs="Arial"/>
          <w:kern w:val="0"/>
          <w:sz w:val="24"/>
        </w:rPr>
        <w:t>持证上岗</w:t>
      </w:r>
      <w:r w:rsidRPr="00F61F62">
        <w:rPr>
          <w:rFonts w:asciiTheme="minorEastAsia" w:eastAsiaTheme="minorEastAsia" w:hAnsiTheme="minorEastAsia" w:cs="Arial" w:hint="eastAsia"/>
          <w:kern w:val="0"/>
          <w:sz w:val="24"/>
        </w:rPr>
        <w:t>。</w:t>
      </w:r>
    </w:p>
    <w:p w:rsidR="00C03152" w:rsidRPr="00F61F62" w:rsidRDefault="00C03152" w:rsidP="00F61F62">
      <w:pPr>
        <w:pStyle w:val="1"/>
        <w:spacing w:line="300" w:lineRule="exact"/>
        <w:jc w:val="left"/>
        <w:rPr>
          <w:rFonts w:asciiTheme="minorEastAsia" w:eastAsiaTheme="minorEastAsia" w:hAnsiTheme="minorEastAsia"/>
          <w:sz w:val="24"/>
          <w:szCs w:val="24"/>
        </w:rPr>
      </w:pPr>
      <w:r w:rsidRPr="00F61F62">
        <w:rPr>
          <w:rFonts w:asciiTheme="minorEastAsia" w:eastAsiaTheme="minorEastAsia" w:hAnsiTheme="minorEastAsia" w:hint="eastAsia"/>
          <w:sz w:val="24"/>
          <w:szCs w:val="24"/>
        </w:rPr>
        <w:t xml:space="preserve"> </w:t>
      </w:r>
      <w:bookmarkStart w:id="21" w:name="_Toc304837698"/>
      <w:r w:rsidRPr="00F61F62">
        <w:rPr>
          <w:rFonts w:asciiTheme="minorEastAsia" w:eastAsiaTheme="minorEastAsia" w:hAnsiTheme="minorEastAsia" w:hint="eastAsia"/>
          <w:sz w:val="24"/>
          <w:szCs w:val="24"/>
        </w:rPr>
        <w:t>膳食品种、供餐时间及供餐结算</w:t>
      </w:r>
      <w:bookmarkEnd w:id="21"/>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22" w:name="_Toc304837699"/>
      <w:r w:rsidRPr="00F61F62">
        <w:rPr>
          <w:rFonts w:asciiTheme="minorEastAsia" w:eastAsiaTheme="minorEastAsia" w:hAnsiTheme="minorEastAsia" w:hint="eastAsia"/>
          <w:sz w:val="24"/>
          <w:szCs w:val="24"/>
        </w:rPr>
        <w:t>一、职工膳食</w:t>
      </w:r>
      <w:bookmarkEnd w:id="22"/>
      <w:r w:rsidRPr="00F61F62">
        <w:rPr>
          <w:rFonts w:asciiTheme="minorEastAsia" w:eastAsiaTheme="minorEastAsia" w:hAnsiTheme="minorEastAsia" w:hint="eastAsia"/>
          <w:sz w:val="24"/>
          <w:szCs w:val="24"/>
        </w:rPr>
        <w:t xml:space="preserve">  </w:t>
      </w:r>
    </w:p>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1、供餐形式</w:t>
      </w:r>
    </w:p>
    <w:p w:rsidR="00C03152" w:rsidRPr="00F61F62" w:rsidRDefault="00C03152" w:rsidP="00F61F62">
      <w:pPr>
        <w:spacing w:line="300" w:lineRule="exact"/>
        <w:ind w:left="1320" w:hangingChars="550" w:hanging="1320"/>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① 窗口式点购：由饭堂工作人员预先按份量、价格进行分餐入盘，职工见盘点菜。</w:t>
      </w:r>
    </w:p>
    <w:p w:rsidR="00C03152" w:rsidRPr="00F61F62" w:rsidRDefault="00C03152" w:rsidP="00F61F62">
      <w:pPr>
        <w:spacing w:line="300" w:lineRule="exact"/>
        <w:ind w:firstLineChars="250" w:firstLine="600"/>
        <w:jc w:val="left"/>
        <w:rPr>
          <w:rFonts w:asciiTheme="minorEastAsia" w:eastAsiaTheme="minorEastAsia" w:hAnsiTheme="minorEastAsia" w:cs="Arial"/>
          <w:kern w:val="0"/>
          <w:sz w:val="24"/>
        </w:rPr>
      </w:pPr>
      <w:r w:rsidRPr="00F61F62">
        <w:rPr>
          <w:rFonts w:asciiTheme="minorEastAsia" w:eastAsiaTheme="minorEastAsia" w:hAnsiTheme="minorEastAsia" w:hint="eastAsia"/>
          <w:sz w:val="24"/>
        </w:rPr>
        <w:t xml:space="preserve">   ② 预约送餐：饭堂工作人员根据职工电话等方式预约</w:t>
      </w:r>
      <w:r w:rsidRPr="00F61F62">
        <w:rPr>
          <w:rFonts w:asciiTheme="minorEastAsia" w:eastAsiaTheme="minorEastAsia" w:hAnsiTheme="minorEastAsia" w:cs="Arial" w:hint="eastAsia"/>
          <w:kern w:val="0"/>
          <w:sz w:val="24"/>
        </w:rPr>
        <w:t>进行用餐登记然后按所约时间送餐至预约点。</w:t>
      </w:r>
    </w:p>
    <w:p w:rsidR="00C03152" w:rsidRPr="00F61F62" w:rsidRDefault="00C03152" w:rsidP="00F61F62">
      <w:pPr>
        <w:spacing w:line="300" w:lineRule="exact"/>
        <w:ind w:firstLineChars="250" w:firstLine="600"/>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2、开餐时间 </w:t>
      </w:r>
    </w:p>
    <w:p w:rsidR="00C03152" w:rsidRPr="00F61F62" w:rsidRDefault="00C03152" w:rsidP="00F61F62">
      <w:pPr>
        <w:spacing w:line="300" w:lineRule="exact"/>
        <w:ind w:left="704"/>
        <w:jc w:val="left"/>
        <w:rPr>
          <w:rFonts w:asciiTheme="minorEastAsia" w:eastAsiaTheme="minorEastAsia" w:hAnsiTheme="minorEastAsia"/>
          <w:sz w:val="24"/>
        </w:rPr>
      </w:pPr>
      <w:r w:rsidRPr="00F61F62">
        <w:rPr>
          <w:rFonts w:asciiTheme="minorEastAsia" w:eastAsiaTheme="minorEastAsia" w:hAnsiTheme="minorEastAsia" w:hint="eastAsia"/>
          <w:sz w:val="24"/>
        </w:rPr>
        <w:t>（1）窗口供餐时间：</w:t>
      </w:r>
    </w:p>
    <w:p w:rsidR="00C03152" w:rsidRPr="00F61F62" w:rsidRDefault="00C03152"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t>早餐6</w:t>
      </w:r>
      <w:r w:rsidRPr="00F61F62">
        <w:rPr>
          <w:rFonts w:asciiTheme="minorEastAsia" w:eastAsiaTheme="minorEastAsia" w:hAnsiTheme="minorEastAsia"/>
          <w:sz w:val="24"/>
        </w:rPr>
        <w:t>:</w:t>
      </w:r>
      <w:r w:rsidR="006758EC" w:rsidRPr="00F61F62">
        <w:rPr>
          <w:rFonts w:asciiTheme="minorEastAsia" w:eastAsiaTheme="minorEastAsia" w:hAnsiTheme="minorEastAsia" w:hint="eastAsia"/>
          <w:sz w:val="24"/>
        </w:rPr>
        <w:t>30</w:t>
      </w:r>
      <w:r w:rsidRPr="00F61F62">
        <w:rPr>
          <w:rFonts w:asciiTheme="minorEastAsia" w:eastAsiaTheme="minorEastAsia" w:hAnsiTheme="minorEastAsia" w:hint="eastAsia"/>
          <w:sz w:val="24"/>
        </w:rPr>
        <w:t>—</w:t>
      </w:r>
      <w:r w:rsidR="006758EC" w:rsidRPr="00F61F62">
        <w:rPr>
          <w:rFonts w:asciiTheme="minorEastAsia" w:eastAsiaTheme="minorEastAsia" w:hAnsiTheme="minorEastAsia" w:hint="eastAsia"/>
          <w:sz w:val="24"/>
        </w:rPr>
        <w:t>9</w:t>
      </w:r>
      <w:r w:rsidRPr="00F61F62">
        <w:rPr>
          <w:rFonts w:asciiTheme="minorEastAsia" w:eastAsiaTheme="minorEastAsia" w:hAnsiTheme="minorEastAsia"/>
          <w:sz w:val="24"/>
        </w:rPr>
        <w:t>:</w:t>
      </w:r>
      <w:r w:rsidR="006758EC" w:rsidRPr="00F61F62">
        <w:rPr>
          <w:rFonts w:asciiTheme="minorEastAsia" w:eastAsiaTheme="minorEastAsia" w:hAnsiTheme="minorEastAsia" w:hint="eastAsia"/>
          <w:sz w:val="24"/>
        </w:rPr>
        <w:t>0</w:t>
      </w:r>
      <w:r w:rsidRPr="00F61F62">
        <w:rPr>
          <w:rFonts w:asciiTheme="minorEastAsia" w:eastAsiaTheme="minorEastAsia" w:hAnsiTheme="minorEastAsia"/>
          <w:sz w:val="24"/>
        </w:rPr>
        <w:t>0</w:t>
      </w:r>
      <w:r w:rsidRPr="00F61F62">
        <w:rPr>
          <w:rFonts w:asciiTheme="minorEastAsia" w:eastAsiaTheme="minorEastAsia" w:hAnsiTheme="minorEastAsia" w:hint="eastAsia"/>
          <w:sz w:val="24"/>
        </w:rPr>
        <w:t>；午餐 11:</w:t>
      </w:r>
      <w:r w:rsidR="009D5D45" w:rsidRPr="00F61F62">
        <w:rPr>
          <w:rFonts w:asciiTheme="minorEastAsia" w:eastAsiaTheme="minorEastAsia" w:hAnsiTheme="minorEastAsia" w:hint="eastAsia"/>
          <w:sz w:val="24"/>
        </w:rPr>
        <w:t>0</w:t>
      </w:r>
      <w:r w:rsidRPr="00F61F62">
        <w:rPr>
          <w:rFonts w:asciiTheme="minorEastAsia" w:eastAsiaTheme="minorEastAsia" w:hAnsiTheme="minorEastAsia" w:hint="eastAsia"/>
          <w:sz w:val="24"/>
        </w:rPr>
        <w:t>0—</w:t>
      </w:r>
      <w:r w:rsidR="009D5D45" w:rsidRPr="00F61F62">
        <w:rPr>
          <w:rFonts w:asciiTheme="minorEastAsia" w:eastAsiaTheme="minorEastAsia" w:hAnsiTheme="minorEastAsia" w:hint="eastAsia"/>
          <w:sz w:val="24"/>
        </w:rPr>
        <w:t>1</w:t>
      </w:r>
      <w:r w:rsidRPr="00F61F62">
        <w:rPr>
          <w:rFonts w:asciiTheme="minorEastAsia" w:eastAsiaTheme="minorEastAsia" w:hAnsiTheme="minorEastAsia" w:hint="eastAsia"/>
          <w:sz w:val="24"/>
        </w:rPr>
        <w:t>:</w:t>
      </w:r>
      <w:r w:rsidR="009D5D45" w:rsidRPr="00F61F62">
        <w:rPr>
          <w:rFonts w:asciiTheme="minorEastAsia" w:eastAsiaTheme="minorEastAsia" w:hAnsiTheme="minorEastAsia" w:hint="eastAsia"/>
          <w:sz w:val="24"/>
        </w:rPr>
        <w:t>00</w:t>
      </w:r>
      <w:r w:rsidRPr="00F61F62">
        <w:rPr>
          <w:rFonts w:asciiTheme="minorEastAsia" w:eastAsiaTheme="minorEastAsia" w:hAnsiTheme="minorEastAsia" w:hint="eastAsia"/>
          <w:sz w:val="24"/>
        </w:rPr>
        <w:t>；晚餐：17:</w:t>
      </w:r>
      <w:r w:rsidR="009D5D45" w:rsidRPr="00F61F62">
        <w:rPr>
          <w:rFonts w:asciiTheme="minorEastAsia" w:eastAsiaTheme="minorEastAsia" w:hAnsiTheme="minorEastAsia" w:hint="eastAsia"/>
          <w:sz w:val="24"/>
        </w:rPr>
        <w:t>00</w:t>
      </w:r>
      <w:r w:rsidRPr="00F61F62">
        <w:rPr>
          <w:rFonts w:asciiTheme="minorEastAsia" w:eastAsiaTheme="minorEastAsia" w:hAnsiTheme="minorEastAsia" w:hint="eastAsia"/>
          <w:sz w:val="24"/>
        </w:rPr>
        <w:t>—19:</w:t>
      </w:r>
      <w:r w:rsidR="009D5D45" w:rsidRPr="00F61F62">
        <w:rPr>
          <w:rFonts w:asciiTheme="minorEastAsia" w:eastAsiaTheme="minorEastAsia" w:hAnsiTheme="minorEastAsia" w:hint="eastAsia"/>
          <w:sz w:val="24"/>
        </w:rPr>
        <w:t>3</w:t>
      </w:r>
      <w:r w:rsidRPr="00F61F62">
        <w:rPr>
          <w:rFonts w:asciiTheme="minorEastAsia" w:eastAsiaTheme="minorEastAsia" w:hAnsiTheme="minorEastAsia" w:hint="eastAsia"/>
          <w:sz w:val="24"/>
        </w:rPr>
        <w:t>0；夜餐：23:00—00:30</w:t>
      </w:r>
      <w:r w:rsidR="009D5D45" w:rsidRPr="00F61F62">
        <w:rPr>
          <w:rFonts w:asciiTheme="minorEastAsia" w:eastAsiaTheme="minorEastAsia" w:hAnsiTheme="minorEastAsia" w:hint="eastAsia"/>
          <w:sz w:val="24"/>
        </w:rPr>
        <w:t>（若医院有需要）</w:t>
      </w:r>
      <w:r w:rsidRPr="00F61F62">
        <w:rPr>
          <w:rFonts w:asciiTheme="minorEastAsia" w:eastAsiaTheme="minorEastAsia" w:hAnsiTheme="minorEastAsia" w:hint="eastAsia"/>
          <w:sz w:val="24"/>
        </w:rPr>
        <w:t>。</w:t>
      </w:r>
    </w:p>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（2）送餐时间：按照医院常规预约形式提供。</w:t>
      </w:r>
    </w:p>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（3）医院工作时间等变化时适时调整。</w:t>
      </w:r>
    </w:p>
    <w:p w:rsidR="007875C9" w:rsidRPr="00F61F62" w:rsidRDefault="007875C9"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w:t>
      </w:r>
      <w:r w:rsidR="00C03152" w:rsidRPr="00F61F62">
        <w:rPr>
          <w:rFonts w:asciiTheme="minorEastAsia" w:eastAsiaTheme="minorEastAsia" w:hAnsiTheme="minorEastAsia" w:hint="eastAsia"/>
          <w:sz w:val="24"/>
        </w:rPr>
        <w:t xml:space="preserve"> </w:t>
      </w:r>
      <w:r w:rsidR="009D5D45" w:rsidRPr="00F61F62">
        <w:rPr>
          <w:rFonts w:asciiTheme="minorEastAsia" w:eastAsiaTheme="minorEastAsia" w:hAnsiTheme="minorEastAsia" w:hint="eastAsia"/>
          <w:sz w:val="24"/>
        </w:rPr>
        <w:t>3</w:t>
      </w:r>
      <w:r w:rsidR="00C03152" w:rsidRPr="00F61F62">
        <w:rPr>
          <w:rFonts w:asciiTheme="minorEastAsia" w:eastAsiaTheme="minorEastAsia" w:hAnsiTheme="minorEastAsia" w:hint="eastAsia"/>
          <w:sz w:val="24"/>
        </w:rPr>
        <w:t>、菜式要求</w:t>
      </w:r>
      <w:r w:rsidR="00C03152" w:rsidRPr="00F61F62">
        <w:rPr>
          <w:rFonts w:asciiTheme="minorEastAsia" w:eastAsiaTheme="minorEastAsia" w:hAnsiTheme="minorEastAsia" w:hint="eastAsia"/>
          <w:sz w:val="24"/>
        </w:rPr>
        <w:cr/>
        <w:t xml:space="preserve"> </w:t>
      </w:r>
      <w:r w:rsidRPr="00F61F62">
        <w:rPr>
          <w:rFonts w:asciiTheme="minorEastAsia" w:eastAsiaTheme="minorEastAsia" w:hAnsiTheme="minorEastAsia" w:hint="eastAsia"/>
          <w:sz w:val="24"/>
        </w:rPr>
        <w:t xml:space="preserve">     供应的饭菜菜式应分档次设置（如日常档、精致小炒档等）；除开设2-3个窗口提供精致、小炒菜式外，其余窗口均供应日常职工餐每日供应品种、规格应达到以下要求：</w:t>
      </w:r>
      <w:r w:rsidRPr="00F61F62">
        <w:rPr>
          <w:rFonts w:asciiTheme="minorEastAsia" w:eastAsiaTheme="minorEastAsia" w:hAnsiTheme="minorEastAsia"/>
          <w:sz w:val="24"/>
        </w:rPr>
        <w:t xml:space="preserve"> </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sz w:val="24"/>
        </w:rPr>
        <w:t>1</w:t>
      </w:r>
      <w:r w:rsidRPr="00F61F62">
        <w:rPr>
          <w:rFonts w:asciiTheme="minorEastAsia" w:eastAsiaTheme="minorEastAsia" w:hAnsiTheme="minorEastAsia" w:hint="eastAsia"/>
          <w:sz w:val="24"/>
        </w:rPr>
        <w:t>）净荤不少于5个品种，每份净荤重量不少于</w:t>
      </w:r>
      <w:r w:rsidRPr="00F61F62">
        <w:rPr>
          <w:rFonts w:asciiTheme="minorEastAsia" w:eastAsiaTheme="minorEastAsia" w:hAnsiTheme="minorEastAsia"/>
          <w:sz w:val="24"/>
        </w:rPr>
        <w:t>50</w:t>
      </w:r>
      <w:r w:rsidRPr="00F61F62">
        <w:rPr>
          <w:rFonts w:asciiTheme="minorEastAsia" w:eastAsiaTheme="minorEastAsia" w:hAnsiTheme="minorEastAsia" w:hint="eastAsia"/>
          <w:sz w:val="24"/>
        </w:rPr>
        <w:t>克；</w:t>
      </w:r>
      <w:r w:rsidRPr="00F61F62">
        <w:rPr>
          <w:rFonts w:asciiTheme="minorEastAsia" w:eastAsiaTheme="minorEastAsia" w:hAnsiTheme="minorEastAsia"/>
          <w:sz w:val="24"/>
        </w:rPr>
        <w:t xml:space="preserve"> </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sz w:val="24"/>
        </w:rPr>
        <w:t>2</w:t>
      </w:r>
      <w:r w:rsidRPr="00F61F62">
        <w:rPr>
          <w:rFonts w:asciiTheme="minorEastAsia" w:eastAsiaTheme="minorEastAsia" w:hAnsiTheme="minorEastAsia" w:hint="eastAsia"/>
          <w:sz w:val="24"/>
        </w:rPr>
        <w:t>）净蔬菜</w:t>
      </w:r>
      <w:r w:rsidRPr="00F61F62">
        <w:rPr>
          <w:rFonts w:asciiTheme="minorEastAsia" w:eastAsiaTheme="minorEastAsia" w:hAnsiTheme="minorEastAsia"/>
          <w:sz w:val="24"/>
        </w:rPr>
        <w:t>/</w:t>
      </w:r>
      <w:r w:rsidRPr="00F61F62">
        <w:rPr>
          <w:rFonts w:asciiTheme="minorEastAsia" w:eastAsiaTheme="minorEastAsia" w:hAnsiTheme="minorEastAsia" w:hint="eastAsia"/>
          <w:sz w:val="24"/>
        </w:rPr>
        <w:t>素菜不少于</w:t>
      </w:r>
      <w:r w:rsidRPr="00F61F62">
        <w:rPr>
          <w:rFonts w:asciiTheme="minorEastAsia" w:eastAsiaTheme="minorEastAsia" w:hAnsiTheme="minorEastAsia"/>
          <w:sz w:val="24"/>
        </w:rPr>
        <w:t>5</w:t>
      </w:r>
      <w:r w:rsidRPr="00F61F62">
        <w:rPr>
          <w:rFonts w:asciiTheme="minorEastAsia" w:eastAsiaTheme="minorEastAsia" w:hAnsiTheme="minorEastAsia" w:hint="eastAsia"/>
          <w:sz w:val="24"/>
        </w:rPr>
        <w:t>个品种，每份净蔬菜不少于</w:t>
      </w:r>
      <w:r w:rsidRPr="00F61F62">
        <w:rPr>
          <w:rFonts w:asciiTheme="minorEastAsia" w:eastAsiaTheme="minorEastAsia" w:hAnsiTheme="minorEastAsia"/>
          <w:sz w:val="24"/>
        </w:rPr>
        <w:t>100</w:t>
      </w:r>
      <w:r w:rsidRPr="00F61F62">
        <w:rPr>
          <w:rFonts w:asciiTheme="minorEastAsia" w:eastAsiaTheme="minorEastAsia" w:hAnsiTheme="minorEastAsia" w:hint="eastAsia"/>
          <w:sz w:val="24"/>
        </w:rPr>
        <w:t>克；</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t>3）荤素混炒不少于5个品种</w:t>
      </w:r>
      <w:r w:rsidRPr="00F61F62">
        <w:rPr>
          <w:rFonts w:asciiTheme="minorEastAsia" w:eastAsiaTheme="minorEastAsia" w:hAnsiTheme="minorEastAsia"/>
          <w:sz w:val="24"/>
        </w:rPr>
        <w:t xml:space="preserve"> </w:t>
      </w:r>
      <w:r w:rsidRPr="00F61F62">
        <w:rPr>
          <w:rFonts w:asciiTheme="minorEastAsia" w:eastAsiaTheme="minorEastAsia" w:hAnsiTheme="minorEastAsia" w:hint="eastAsia"/>
          <w:sz w:val="24"/>
        </w:rPr>
        <w:t>，每份荤素重量比例按不少于</w:t>
      </w:r>
      <w:r w:rsidRPr="00F61F62">
        <w:rPr>
          <w:rFonts w:asciiTheme="minorEastAsia" w:eastAsiaTheme="minorEastAsia" w:hAnsiTheme="minorEastAsia"/>
          <w:sz w:val="24"/>
        </w:rPr>
        <w:t>3:7</w:t>
      </w:r>
      <w:r w:rsidRPr="00F61F62">
        <w:rPr>
          <w:rFonts w:asciiTheme="minorEastAsia" w:eastAsiaTheme="minorEastAsia" w:hAnsiTheme="minorEastAsia" w:hint="eastAsia"/>
          <w:sz w:val="24"/>
        </w:rPr>
        <w:t>（荤</w:t>
      </w:r>
      <w:r w:rsidRPr="00F61F62">
        <w:rPr>
          <w:rFonts w:asciiTheme="minorEastAsia" w:eastAsiaTheme="minorEastAsia" w:hAnsiTheme="minorEastAsia"/>
          <w:sz w:val="24"/>
        </w:rPr>
        <w:t>3</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素</w:t>
      </w:r>
      <w:r w:rsidRPr="00F61F62">
        <w:rPr>
          <w:rFonts w:asciiTheme="minorEastAsia" w:eastAsiaTheme="minorEastAsia" w:hAnsiTheme="minorEastAsia"/>
          <w:sz w:val="24"/>
        </w:rPr>
        <w:t>7</w:t>
      </w:r>
      <w:r w:rsidRPr="00F61F62">
        <w:rPr>
          <w:rFonts w:asciiTheme="minorEastAsia" w:eastAsiaTheme="minorEastAsia" w:hAnsiTheme="minorEastAsia" w:hint="eastAsia"/>
          <w:sz w:val="24"/>
        </w:rPr>
        <w:t>）；</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t>4）每份米饭</w:t>
      </w:r>
      <w:r w:rsidRPr="00F61F62">
        <w:rPr>
          <w:rFonts w:asciiTheme="minorEastAsia" w:eastAsiaTheme="minorEastAsia" w:hAnsiTheme="minorEastAsia"/>
          <w:sz w:val="24"/>
        </w:rPr>
        <w:t>100</w:t>
      </w:r>
      <w:r w:rsidRPr="00F61F62">
        <w:rPr>
          <w:rFonts w:asciiTheme="minorEastAsia" w:eastAsiaTheme="minorEastAsia" w:hAnsiTheme="minorEastAsia" w:hint="eastAsia"/>
          <w:sz w:val="24"/>
        </w:rPr>
        <w:t>克至</w:t>
      </w:r>
      <w:r w:rsidRPr="00F61F62">
        <w:rPr>
          <w:rFonts w:asciiTheme="minorEastAsia" w:eastAsiaTheme="minorEastAsia" w:hAnsiTheme="minorEastAsia"/>
          <w:sz w:val="24"/>
        </w:rPr>
        <w:t>150</w:t>
      </w:r>
      <w:r w:rsidRPr="00F61F62">
        <w:rPr>
          <w:rFonts w:asciiTheme="minorEastAsia" w:eastAsiaTheme="minorEastAsia" w:hAnsiTheme="minorEastAsia" w:hint="eastAsia"/>
          <w:sz w:val="24"/>
        </w:rPr>
        <w:t>克，可免费加饭；</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t>5）设置份量、价格模型样板展示；</w:t>
      </w:r>
      <w:r w:rsidRPr="00F61F62">
        <w:rPr>
          <w:rFonts w:asciiTheme="minorEastAsia" w:eastAsiaTheme="minorEastAsia" w:hAnsiTheme="minorEastAsia"/>
          <w:sz w:val="24"/>
        </w:rPr>
        <w:t xml:space="preserve"> </w:t>
      </w:r>
    </w:p>
    <w:p w:rsidR="007875C9" w:rsidRPr="00F61F62" w:rsidRDefault="007875C9"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t>6）菜式品种应每15天调整一次；</w:t>
      </w:r>
    </w:p>
    <w:p w:rsidR="00C03152" w:rsidRPr="00F61F62" w:rsidRDefault="009D5D45" w:rsidP="00F61F62">
      <w:pPr>
        <w:spacing w:line="300" w:lineRule="exact"/>
        <w:ind w:firstLineChars="400" w:firstLine="960"/>
        <w:jc w:val="left"/>
        <w:rPr>
          <w:rFonts w:asciiTheme="minorEastAsia" w:eastAsiaTheme="minorEastAsia" w:hAnsiTheme="minorEastAsia"/>
          <w:sz w:val="24"/>
        </w:rPr>
      </w:pPr>
      <w:r w:rsidRPr="00F61F62">
        <w:rPr>
          <w:rFonts w:asciiTheme="minorEastAsia" w:eastAsiaTheme="minorEastAsia" w:hAnsiTheme="minorEastAsia" w:hint="eastAsia"/>
          <w:sz w:val="24"/>
        </w:rPr>
        <w:lastRenderedPageBreak/>
        <w:t>4</w:t>
      </w:r>
      <w:r w:rsidR="00C03152" w:rsidRPr="00F61F62">
        <w:rPr>
          <w:rFonts w:asciiTheme="minorEastAsia" w:eastAsiaTheme="minorEastAsia" w:hAnsiTheme="minorEastAsia" w:hint="eastAsia"/>
          <w:sz w:val="24"/>
        </w:rPr>
        <w:t>、价格、份量</w:t>
      </w:r>
    </w:p>
    <w:p w:rsidR="00C03152" w:rsidRPr="00F61F62" w:rsidRDefault="00C03152" w:rsidP="00F61F62">
      <w:pPr>
        <w:spacing w:line="300" w:lineRule="exact"/>
        <w:ind w:firstLineChars="350" w:firstLine="840"/>
        <w:jc w:val="left"/>
        <w:rPr>
          <w:rFonts w:asciiTheme="minorEastAsia" w:eastAsiaTheme="minorEastAsia" w:hAnsiTheme="minorEastAsia" w:cs="宋体"/>
          <w:kern w:val="0"/>
          <w:sz w:val="24"/>
        </w:rPr>
      </w:pPr>
      <w:r w:rsidRPr="00F61F62">
        <w:rPr>
          <w:rFonts w:asciiTheme="minorEastAsia" w:eastAsiaTheme="minorEastAsia" w:hAnsiTheme="minorEastAsia" w:hint="eastAsia"/>
          <w:sz w:val="24"/>
        </w:rPr>
        <w:t>饭堂管理方应对各主食、菜式明码标价，并按规定量、比提供，包括出现荤素不成比例。对确有疑问者饭堂工作人员应及时进行复核调整。</w:t>
      </w:r>
    </w:p>
    <w:p w:rsidR="00C03152" w:rsidRPr="00F61F62" w:rsidRDefault="00C03152" w:rsidP="00F61F62">
      <w:pPr>
        <w:pStyle w:val="2"/>
        <w:spacing w:line="300" w:lineRule="exact"/>
        <w:jc w:val="left"/>
        <w:rPr>
          <w:rFonts w:asciiTheme="minorEastAsia" w:eastAsiaTheme="minorEastAsia" w:hAnsiTheme="minorEastAsia"/>
          <w:sz w:val="24"/>
          <w:szCs w:val="24"/>
        </w:rPr>
      </w:pPr>
      <w:bookmarkStart w:id="23" w:name="_Toc304837700"/>
      <w:r w:rsidRPr="00F61F62">
        <w:rPr>
          <w:rFonts w:asciiTheme="minorEastAsia" w:eastAsiaTheme="minorEastAsia" w:hAnsiTheme="minorEastAsia" w:hint="eastAsia"/>
          <w:sz w:val="24"/>
          <w:szCs w:val="24"/>
        </w:rPr>
        <w:t>二、患者治疗膳食</w:t>
      </w:r>
      <w:bookmarkEnd w:id="23"/>
    </w:p>
    <w:p w:rsidR="00C03152" w:rsidRPr="00F61F62" w:rsidRDefault="00C03152" w:rsidP="00F61F62">
      <w:pPr>
        <w:spacing w:line="300" w:lineRule="exact"/>
        <w:ind w:left="960" w:hangingChars="400" w:hanging="9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1、涉及疾病范围：糖尿病、慢性肾功能衰竭、高血脂、冠心病、痛风、高血压、甲状腺功能亢进及某些  代谢病的诊断。</w:t>
      </w:r>
    </w:p>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     2、治疗膳食分类和配置</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786"/>
      </w:tblGrid>
      <w:tr w:rsidR="00C03152" w:rsidRPr="00F61F62" w:rsidTr="00430F86">
        <w:tc>
          <w:tcPr>
            <w:tcW w:w="1853" w:type="dxa"/>
            <w:vAlign w:val="center"/>
          </w:tcPr>
          <w:p w:rsidR="00C03152" w:rsidRPr="00F61F62" w:rsidRDefault="00C03152" w:rsidP="00F61F62">
            <w:pPr>
              <w:widowControl/>
              <w:spacing w:before="100" w:beforeAutospacing="1" w:line="300" w:lineRule="exact"/>
              <w:jc w:val="center"/>
              <w:rPr>
                <w:rFonts w:asciiTheme="minorEastAsia" w:eastAsiaTheme="minorEastAsia" w:hAnsiTheme="minorEastAsia" w:cs="Arial"/>
                <w:kern w:val="0"/>
                <w:sz w:val="24"/>
              </w:rPr>
            </w:pPr>
            <w:r w:rsidRPr="00F61F62">
              <w:rPr>
                <w:rFonts w:asciiTheme="minorEastAsia" w:eastAsiaTheme="minorEastAsia" w:hAnsiTheme="minorEastAsia" w:hint="eastAsia"/>
                <w:sz w:val="24"/>
              </w:rPr>
              <w:t>饮食分类</w:t>
            </w:r>
          </w:p>
        </w:tc>
        <w:tc>
          <w:tcPr>
            <w:tcW w:w="7786" w:type="dxa"/>
            <w:vAlign w:val="center"/>
          </w:tcPr>
          <w:p w:rsidR="00C03152" w:rsidRPr="00F61F62" w:rsidRDefault="00C03152" w:rsidP="00F61F62">
            <w:pPr>
              <w:widowControl/>
              <w:spacing w:before="100" w:beforeAutospacing="1" w:line="300" w:lineRule="exact"/>
              <w:jc w:val="center"/>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膳食配置</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1、糖尿病膳食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早餐：粗粮、包子 小米粥 正餐：高粱馒头 凉拌豆腐 鱼 番茄炒蛋 炒蔬菜 鸡鸭</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2、低蛋白膳食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早餐：豆浆 鸡蛋 白粥 馒头  正餐：米饭 猪瘦肉 豆制品 炒蔬菜 鸡肉 </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3、流质膳食（包括管饲匀浆膳食）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牛奶 米汤  米糊 藕粉 玉米糊 益力佳</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4、低盐膳食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早餐：牛奶 豆浆 白粥 馒头 面包   正餐：米饭 番茄炒蛋 炒蔬菜 蒸水蛋 糖醋鱼 青椒 洋葱  海带 紫菜 鱼类 蘑菇</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5、低脂膳食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cs="宋体" w:hint="eastAsia"/>
                <w:spacing w:val="8"/>
                <w:kern w:val="0"/>
                <w:sz w:val="24"/>
              </w:rPr>
              <w:t>早餐：</w:t>
            </w:r>
            <w:r w:rsidRPr="00F61F62">
              <w:rPr>
                <w:rFonts w:asciiTheme="minorEastAsia" w:eastAsiaTheme="minorEastAsia" w:hAnsiTheme="minorEastAsia" w:cs="宋体"/>
                <w:spacing w:val="8"/>
                <w:kern w:val="0"/>
                <w:sz w:val="24"/>
              </w:rPr>
              <w:t>豆</w:t>
            </w:r>
            <w:r w:rsidRPr="00F61F62">
              <w:rPr>
                <w:rFonts w:asciiTheme="minorEastAsia" w:eastAsiaTheme="minorEastAsia" w:hAnsiTheme="minorEastAsia" w:cs="宋体" w:hint="eastAsia"/>
                <w:spacing w:val="8"/>
                <w:kern w:val="0"/>
                <w:sz w:val="24"/>
              </w:rPr>
              <w:t xml:space="preserve">浆 白粥 馒头 面包  正餐：米饭 </w:t>
            </w:r>
            <w:r w:rsidRPr="00F61F62">
              <w:rPr>
                <w:rFonts w:asciiTheme="minorEastAsia" w:eastAsiaTheme="minorEastAsia" w:hAnsiTheme="minorEastAsia" w:cs="宋体"/>
                <w:spacing w:val="8"/>
                <w:kern w:val="0"/>
                <w:sz w:val="24"/>
              </w:rPr>
              <w:t>绿豆芽</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土豆</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胡萝卜</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油菜</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芹菜</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菜花冬瓜</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黄瓜</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茄子</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海带</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蘑菇</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番茄</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豆腐</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粉丝、木</w:t>
            </w:r>
            <w:r w:rsidRPr="00F61F62">
              <w:rPr>
                <w:rFonts w:asciiTheme="minorEastAsia" w:eastAsiaTheme="minorEastAsia" w:hAnsiTheme="minorEastAsia" w:cs="宋体" w:hint="eastAsia"/>
                <w:spacing w:val="8"/>
                <w:kern w:val="0"/>
                <w:sz w:val="24"/>
              </w:rPr>
              <w:t xml:space="preserve">耳 </w:t>
            </w:r>
            <w:r w:rsidRPr="00F61F62">
              <w:rPr>
                <w:rFonts w:asciiTheme="minorEastAsia" w:eastAsiaTheme="minorEastAsia" w:hAnsiTheme="minorEastAsia" w:cs="宋体"/>
                <w:spacing w:val="8"/>
                <w:kern w:val="0"/>
                <w:sz w:val="24"/>
              </w:rPr>
              <w:t>青菜等</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降脂食物：玉米</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燕麦</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洋葱</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大蒜</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茄子</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香菇</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鱼</w:t>
            </w:r>
            <w:r w:rsidRPr="00F61F62">
              <w:rPr>
                <w:rFonts w:asciiTheme="minorEastAsia" w:eastAsiaTheme="minorEastAsia" w:hAnsiTheme="minorEastAsia" w:cs="宋体" w:hint="eastAsia"/>
                <w:spacing w:val="8"/>
                <w:kern w:val="0"/>
                <w:sz w:val="24"/>
              </w:rPr>
              <w:t xml:space="preserve"> </w:t>
            </w:r>
            <w:r w:rsidRPr="00F61F62">
              <w:rPr>
                <w:rFonts w:asciiTheme="minorEastAsia" w:eastAsiaTheme="minorEastAsia" w:hAnsiTheme="minorEastAsia" w:cs="宋体"/>
                <w:spacing w:val="8"/>
                <w:kern w:val="0"/>
                <w:sz w:val="24"/>
              </w:rPr>
              <w:t>等.</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6、低嘌呤膳食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早餐：牛奶 豆浆 馒头 包子 面包   正餐：米饭 面制品 土豆 山竽 鸡鸭猪血 鸡蛋 蔬菜 水果 及少量家禽肉</w:t>
            </w:r>
          </w:p>
        </w:tc>
      </w:tr>
      <w:tr w:rsidR="00C03152" w:rsidRPr="00F61F62" w:rsidTr="00430F86">
        <w:tc>
          <w:tcPr>
            <w:tcW w:w="1853" w:type="dxa"/>
            <w:vAlign w:val="center"/>
          </w:tcPr>
          <w:p w:rsidR="00C03152" w:rsidRPr="00F61F62" w:rsidRDefault="00C03152" w:rsidP="00F61F62">
            <w:pPr>
              <w:spacing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7、钾盐平衡膳食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 xml:space="preserve">降低食盐摄入量，忌吃香蕉 大量肉食 </w:t>
            </w:r>
          </w:p>
        </w:tc>
      </w:tr>
      <w:tr w:rsidR="00C03152" w:rsidRPr="00F61F62" w:rsidTr="00430F86">
        <w:trPr>
          <w:trHeight w:val="449"/>
        </w:trPr>
        <w:tc>
          <w:tcPr>
            <w:tcW w:w="1853"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hint="eastAsia"/>
                <w:sz w:val="24"/>
              </w:rPr>
              <w:t>8、钙磷平衡膳食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cs="Arial"/>
                <w:kern w:val="0"/>
                <w:sz w:val="24"/>
              </w:rPr>
            </w:pPr>
          </w:p>
        </w:tc>
      </w:tr>
      <w:tr w:rsidR="00C03152" w:rsidRPr="00F61F62" w:rsidTr="00430F86">
        <w:trPr>
          <w:trHeight w:val="449"/>
        </w:trPr>
        <w:tc>
          <w:tcPr>
            <w:tcW w:w="1853"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9、戒碘膳食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忌食海产品 各种肉类 少吃多餐 多吃蔬菜 水果</w:t>
            </w:r>
          </w:p>
        </w:tc>
      </w:tr>
      <w:tr w:rsidR="00C03152" w:rsidRPr="00F61F62" w:rsidTr="00430F86">
        <w:trPr>
          <w:trHeight w:val="449"/>
        </w:trPr>
        <w:tc>
          <w:tcPr>
            <w:tcW w:w="1853"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10、戒糖膳食</w:t>
            </w:r>
          </w:p>
        </w:tc>
        <w:tc>
          <w:tcPr>
            <w:tcW w:w="7786" w:type="dxa"/>
            <w:vAlign w:val="center"/>
          </w:tcPr>
          <w:p w:rsidR="00C03152" w:rsidRPr="00F61F62" w:rsidRDefault="00C03152" w:rsidP="00F61F62">
            <w:pPr>
              <w:widowControl/>
              <w:spacing w:before="100" w:beforeAutospacing="1" w:line="300" w:lineRule="exact"/>
              <w:jc w:val="left"/>
              <w:rPr>
                <w:rFonts w:asciiTheme="minorEastAsia" w:eastAsiaTheme="minorEastAsia" w:hAnsiTheme="minorEastAsia"/>
                <w:sz w:val="24"/>
              </w:rPr>
            </w:pPr>
            <w:r w:rsidRPr="00F61F62">
              <w:rPr>
                <w:rFonts w:asciiTheme="minorEastAsia" w:eastAsiaTheme="minorEastAsia" w:hAnsiTheme="minorEastAsia" w:hint="eastAsia"/>
                <w:sz w:val="24"/>
              </w:rPr>
              <w:t>早餐：小米粥 粗粮    正餐：</w:t>
            </w:r>
          </w:p>
        </w:tc>
      </w:tr>
    </w:tbl>
    <w:p w:rsidR="00C03152" w:rsidRPr="00F61F62" w:rsidRDefault="00C03152" w:rsidP="00F61F62">
      <w:pPr>
        <w:spacing w:line="300" w:lineRule="exact"/>
        <w:jc w:val="left"/>
        <w:rPr>
          <w:rFonts w:asciiTheme="minorEastAsia" w:eastAsiaTheme="minorEastAsia" w:hAnsiTheme="minorEastAsia"/>
          <w:sz w:val="24"/>
        </w:rPr>
      </w:pPr>
    </w:p>
    <w:p w:rsidR="00C03152" w:rsidRPr="00F61F62" w:rsidRDefault="00C03152" w:rsidP="00F61F62">
      <w:pPr>
        <w:spacing w:line="300" w:lineRule="exact"/>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3、供餐形式：按时为病人订、送餐；并做好患者用餐情况登记、备查与结算必须条件。         </w:t>
      </w:r>
    </w:p>
    <w:p w:rsidR="00C03152" w:rsidRPr="00F61F62" w:rsidRDefault="00C03152" w:rsidP="00F61F62">
      <w:pPr>
        <w:spacing w:line="300" w:lineRule="exact"/>
        <w:ind w:left="960" w:hangingChars="400" w:hanging="960"/>
        <w:jc w:val="left"/>
        <w:rPr>
          <w:rFonts w:asciiTheme="minorEastAsia" w:eastAsiaTheme="minorEastAsia" w:hAnsiTheme="minorEastAsia" w:cs="Arial"/>
          <w:kern w:val="0"/>
          <w:sz w:val="24"/>
        </w:rPr>
      </w:pPr>
      <w:r w:rsidRPr="00F61F62">
        <w:rPr>
          <w:rFonts w:asciiTheme="minorEastAsia" w:eastAsiaTheme="minorEastAsia" w:hAnsiTheme="minorEastAsia" w:cs="Arial" w:hint="eastAsia"/>
          <w:kern w:val="0"/>
          <w:sz w:val="24"/>
        </w:rPr>
        <w:t xml:space="preserve">   </w:t>
      </w:r>
      <w:r w:rsidR="009D5D45" w:rsidRPr="00F61F62">
        <w:rPr>
          <w:rFonts w:asciiTheme="minorEastAsia" w:eastAsiaTheme="minorEastAsia" w:hAnsiTheme="minorEastAsia" w:cs="Arial" w:hint="eastAsia"/>
          <w:kern w:val="0"/>
          <w:sz w:val="24"/>
        </w:rPr>
        <w:t xml:space="preserve"> </w:t>
      </w:r>
      <w:r w:rsidRPr="00F61F62">
        <w:rPr>
          <w:rFonts w:asciiTheme="minorEastAsia" w:eastAsiaTheme="minorEastAsia" w:hAnsiTheme="minorEastAsia" w:cs="Arial" w:hint="eastAsia"/>
          <w:kern w:val="0"/>
          <w:sz w:val="24"/>
        </w:rPr>
        <w:t xml:space="preserve"> </w:t>
      </w:r>
      <w:r w:rsidR="009D5D45" w:rsidRPr="00F61F62">
        <w:rPr>
          <w:rFonts w:asciiTheme="minorEastAsia" w:eastAsiaTheme="minorEastAsia" w:hAnsiTheme="minorEastAsia" w:cs="Arial" w:hint="eastAsia"/>
          <w:kern w:val="0"/>
          <w:sz w:val="24"/>
        </w:rPr>
        <w:t>4</w:t>
      </w:r>
      <w:r w:rsidRPr="00F61F62">
        <w:rPr>
          <w:rFonts w:asciiTheme="minorEastAsia" w:eastAsiaTheme="minorEastAsia" w:hAnsiTheme="minorEastAsia" w:cs="Arial" w:hint="eastAsia"/>
          <w:kern w:val="0"/>
          <w:sz w:val="24"/>
        </w:rPr>
        <w:t>、接受医院营养师对患者特殊用餐的指导和监督，严格按营养师的要求制作患者治疗膳食。确保病人就餐率达到国家卫生部标准的85%。</w:t>
      </w:r>
    </w:p>
    <w:p w:rsidR="00524E9F" w:rsidRPr="00F61F62" w:rsidRDefault="00524E9F" w:rsidP="00F61F62">
      <w:pPr>
        <w:widowControl/>
        <w:spacing w:line="300" w:lineRule="exact"/>
        <w:jc w:val="left"/>
        <w:rPr>
          <w:rFonts w:asciiTheme="minorEastAsia" w:eastAsiaTheme="minorEastAsia" w:hAnsiTheme="minorEastAsia"/>
          <w:b/>
          <w:sz w:val="24"/>
        </w:rPr>
      </w:pP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附件</w:t>
      </w:r>
      <w:r w:rsidR="009702A1" w:rsidRPr="00F61F62">
        <w:rPr>
          <w:rFonts w:asciiTheme="minorEastAsia" w:eastAsiaTheme="minorEastAsia" w:hAnsiTheme="minorEastAsia" w:hint="eastAsia"/>
          <w:b/>
          <w:sz w:val="24"/>
        </w:rPr>
        <w:t>四</w:t>
      </w:r>
      <w:r w:rsidRPr="00F61F62">
        <w:rPr>
          <w:rFonts w:asciiTheme="minorEastAsia" w:eastAsiaTheme="minorEastAsia" w:hAnsiTheme="minorEastAsia" w:hint="eastAsia"/>
          <w:b/>
          <w:sz w:val="24"/>
        </w:rPr>
        <w:t>：</w:t>
      </w:r>
    </w:p>
    <w:p w:rsidR="00524E9F" w:rsidRPr="00F61F62" w:rsidRDefault="009702A1" w:rsidP="00F61F62">
      <w:pPr>
        <w:spacing w:line="300" w:lineRule="exact"/>
        <w:jc w:val="center"/>
        <w:rPr>
          <w:rFonts w:asciiTheme="minorEastAsia" w:eastAsiaTheme="minorEastAsia" w:hAnsiTheme="minorEastAsia"/>
          <w:b/>
          <w:sz w:val="24"/>
        </w:rPr>
      </w:pPr>
      <w:r w:rsidRPr="00F61F62">
        <w:rPr>
          <w:rFonts w:asciiTheme="minorEastAsia" w:eastAsiaTheme="minorEastAsia" w:hAnsiTheme="minorEastAsia" w:hint="eastAsia"/>
          <w:b/>
          <w:sz w:val="24"/>
        </w:rPr>
        <w:t>惠亚饭堂</w:t>
      </w:r>
      <w:r w:rsidR="00EA25B7" w:rsidRPr="00F61F62">
        <w:rPr>
          <w:rFonts w:asciiTheme="minorEastAsia" w:eastAsiaTheme="minorEastAsia" w:hAnsiTheme="minorEastAsia" w:hint="eastAsia"/>
          <w:b/>
          <w:sz w:val="24"/>
        </w:rPr>
        <w:t>厨房设备清单</w:t>
      </w:r>
    </w:p>
    <w:p w:rsidR="00392B0A"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清单1：</w:t>
      </w:r>
    </w:p>
    <w:tbl>
      <w:tblPr>
        <w:tblW w:w="9208" w:type="dxa"/>
        <w:tblInd w:w="94" w:type="dxa"/>
        <w:tblLook w:val="04A0" w:firstRow="1" w:lastRow="0" w:firstColumn="1" w:lastColumn="0" w:noHBand="0" w:noVBand="1"/>
      </w:tblPr>
      <w:tblGrid>
        <w:gridCol w:w="576"/>
        <w:gridCol w:w="1468"/>
        <w:gridCol w:w="1776"/>
        <w:gridCol w:w="457"/>
        <w:gridCol w:w="576"/>
        <w:gridCol w:w="600"/>
        <w:gridCol w:w="1500"/>
        <w:gridCol w:w="1776"/>
        <w:gridCol w:w="580"/>
        <w:gridCol w:w="580"/>
      </w:tblGrid>
      <w:tr w:rsidR="006758EC" w:rsidRPr="00F61F62" w:rsidTr="006758EC">
        <w:trPr>
          <w:trHeight w:val="6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编号</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货品名称</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规格</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单位</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数量</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编号</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货品名称</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规格</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单位</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数量</w:t>
            </w:r>
          </w:p>
        </w:tc>
      </w:tr>
      <w:tr w:rsidR="006758EC" w:rsidRPr="00F61F62" w:rsidTr="006758EC">
        <w:trPr>
          <w:trHeight w:val="402"/>
        </w:trPr>
        <w:tc>
          <w:tcPr>
            <w:tcW w:w="42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烹饪间</w:t>
            </w:r>
          </w:p>
        </w:tc>
        <w:tc>
          <w:tcPr>
            <w:tcW w:w="49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洁米间</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炉拼板</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400*1250*800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F01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单星洗米池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A02</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双头大炒炉</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2150*1250*800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F02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洗米机</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lastRenderedPageBreak/>
              <w:t>A03</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双头单尾小炒炉</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2000*1250*800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F03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1200*600*800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A04</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双层工作台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c>
          <w:tcPr>
            <w:tcW w:w="49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配餐间</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A05</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双通打荷台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G01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四格保温打菜台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1600*700*800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A06</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配料洁菜台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1200*1250*800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G02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配餐工作台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A07</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四门熟食冻柜</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G03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不锈钢接菜台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7000*300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7</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A08</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单星洗物池</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1000*700*800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G04</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挂墙式单星洗手池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500*400*800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A09</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三层送餐车</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800*600*800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G05</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挂墙式双星洗手池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1000*400*800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A10</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传菜工作台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49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熟加工</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A11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不锈钢运水烟罩</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6000*1300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H01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双星洗物池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A12</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不锈钢运水烟罩</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6000*1300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H02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双门熟食冻柜</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A13</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运水烟罩控制箱</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500*600*1600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H03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双通打荷台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2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蔬菜加工间</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H04</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承机工作台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1500*800*800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单星洗菜池</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1000*700*800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H05</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微波炉</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B02</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双层斩板台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H06</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挂墙式单星洗手池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500*400*800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B03</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脱皮机</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4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配营餐</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B04</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瓜果切丝切片机</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I01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四格保温打菜台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1600*700*800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B05</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承机工作台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1500*700*1500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I02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配餐工作台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B06</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洁菜架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I03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挂墙式单星洗手池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500*400*800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B07</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斩板连刀架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4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洗消间</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B08</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四门生食冻柜</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J01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单星洗碗池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r>
      <w:tr w:rsidR="006758EC" w:rsidRPr="00F61F62" w:rsidTr="006758EC">
        <w:trPr>
          <w:trHeight w:val="402"/>
        </w:trPr>
        <w:tc>
          <w:tcPr>
            <w:tcW w:w="42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鱼、肉类加工间</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J02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电热开水器连底座</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单星洗肉池</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1000*700*800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J03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1500*600*800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 xml:space="preserve">张 </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C02</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双层斩板台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1800*800*800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4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洗碗间</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C03</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单星破鱼连斩台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1800*700*800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单星洗碗池</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C04</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斩板连刀架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1500*600*800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 xml:space="preserve">张 </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C05</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承机工作台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1500*700*800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电热开水器连底座</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lastRenderedPageBreak/>
              <w:t>C06</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绞肉机</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K04</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1800*600*800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C07</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切肉机</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K05</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保洁柜</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1200*500*800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C08</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电热开水器连底座</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K06</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消毒柜</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C09</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洁肉架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K07</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污碟台</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1600*700*800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C10</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四门生食冻柜</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K08</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不锈钢洗碗槽</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6500*450*800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6.5</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C11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六门生食冻柜</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K09</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不锈钢洗碗槽</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2300*450*800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2.3</w:t>
            </w:r>
          </w:p>
        </w:tc>
      </w:tr>
      <w:tr w:rsidR="006758EC" w:rsidRPr="00F61F62" w:rsidTr="006758EC">
        <w:trPr>
          <w:trHeight w:val="402"/>
        </w:trPr>
        <w:tc>
          <w:tcPr>
            <w:tcW w:w="42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煲药间</w:t>
            </w:r>
          </w:p>
        </w:tc>
        <w:tc>
          <w:tcPr>
            <w:tcW w:w="4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粮库、储物柜、收货区</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D01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六头煲仔炉</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900*800*950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L01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米架</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1800*1000*150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D02</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1000*800*800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L02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货架</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D03</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双星洗物池</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1500*700*800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L03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平板车</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800*600*800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D04</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1500*600*800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L04</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入货架</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D05</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不锈钢油烟罩</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5000*850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L05</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三层送餐车</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800*600*800</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r>
      <w:tr w:rsidR="006758EC" w:rsidRPr="00F61F62" w:rsidTr="006758EC">
        <w:trPr>
          <w:trHeight w:val="402"/>
        </w:trPr>
        <w:tc>
          <w:tcPr>
            <w:tcW w:w="428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蒸煮间</w:t>
            </w:r>
          </w:p>
        </w:tc>
        <w:tc>
          <w:tcPr>
            <w:tcW w:w="492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r w:rsidRPr="00F61F62">
              <w:rPr>
                <w:rFonts w:asciiTheme="minorEastAsia" w:eastAsiaTheme="minorEastAsia" w:hAnsiTheme="minorEastAsia" w:cs="宋体" w:hint="eastAsia"/>
                <w:b/>
                <w:bCs/>
                <w:kern w:val="0"/>
                <w:sz w:val="24"/>
              </w:rPr>
              <w:t>其他设备</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E01</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平头煲汤炉</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700*800*450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M01</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抽油烟系统</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项</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E02</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电蒸饭柜</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1445*625*1290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M02</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油烟净化设备</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项</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E03</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不锈钢保温汤桶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6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M03</w:t>
            </w:r>
          </w:p>
        </w:tc>
        <w:tc>
          <w:tcPr>
            <w:tcW w:w="150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送鲜风系统</w:t>
            </w:r>
          </w:p>
        </w:tc>
        <w:tc>
          <w:tcPr>
            <w:tcW w:w="166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5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项</w:t>
            </w:r>
          </w:p>
        </w:tc>
        <w:tc>
          <w:tcPr>
            <w:tcW w:w="58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E04</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不锈钢保温饭桶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台</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4920" w:type="dxa"/>
            <w:gridSpan w:val="5"/>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b/>
                <w:bCs/>
                <w:kern w:val="0"/>
                <w:sz w:val="24"/>
              </w:rPr>
            </w:pP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E05</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饭盘存放架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150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166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E06</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汤桶架</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1500*500*1500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个</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60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150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166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E07</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工作台</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1500*600*800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150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166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E08</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炉拼板</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400*800*450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张</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60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150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166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r>
      <w:tr w:rsidR="006758EC" w:rsidRPr="00F61F62" w:rsidTr="006758EC">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E09</w:t>
            </w:r>
          </w:p>
        </w:tc>
        <w:tc>
          <w:tcPr>
            <w:tcW w:w="1468"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不锈钢油烟罩</w:t>
            </w:r>
          </w:p>
        </w:tc>
        <w:tc>
          <w:tcPr>
            <w:tcW w:w="138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6400*850</w:t>
            </w:r>
          </w:p>
        </w:tc>
        <w:tc>
          <w:tcPr>
            <w:tcW w:w="420" w:type="dxa"/>
            <w:tcBorders>
              <w:top w:val="nil"/>
              <w:left w:val="nil"/>
              <w:bottom w:val="single" w:sz="4" w:space="0" w:color="auto"/>
              <w:right w:val="single" w:sz="4" w:space="0" w:color="auto"/>
            </w:tcBorders>
            <w:shd w:val="clear" w:color="auto" w:fill="auto"/>
            <w:noWrap/>
            <w:vAlign w:val="center"/>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米</w:t>
            </w:r>
          </w:p>
        </w:tc>
        <w:tc>
          <w:tcPr>
            <w:tcW w:w="540" w:type="dxa"/>
            <w:tcBorders>
              <w:top w:val="nil"/>
              <w:left w:val="nil"/>
              <w:bottom w:val="single" w:sz="4" w:space="0" w:color="auto"/>
              <w:right w:val="single" w:sz="4" w:space="0" w:color="auto"/>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6.5</w:t>
            </w:r>
          </w:p>
        </w:tc>
        <w:tc>
          <w:tcPr>
            <w:tcW w:w="60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150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166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left"/>
              <w:rPr>
                <w:rFonts w:asciiTheme="minorEastAsia" w:eastAsiaTheme="minorEastAsia" w:hAnsiTheme="minorEastAsia" w:cs="宋体"/>
                <w:kern w:val="0"/>
                <w:sz w:val="24"/>
              </w:rPr>
            </w:pPr>
          </w:p>
        </w:tc>
        <w:tc>
          <w:tcPr>
            <w:tcW w:w="580" w:type="dxa"/>
            <w:tcBorders>
              <w:top w:val="nil"/>
              <w:left w:val="nil"/>
              <w:bottom w:val="nil"/>
              <w:right w:val="nil"/>
            </w:tcBorders>
            <w:shd w:val="clear" w:color="auto" w:fill="auto"/>
            <w:noWrap/>
            <w:vAlign w:val="bottom"/>
            <w:hideMark/>
          </w:tcPr>
          <w:p w:rsidR="006758EC" w:rsidRPr="00F61F62" w:rsidRDefault="006758EC" w:rsidP="00F61F62">
            <w:pPr>
              <w:widowControl/>
              <w:spacing w:line="300" w:lineRule="exact"/>
              <w:jc w:val="center"/>
              <w:rPr>
                <w:rFonts w:asciiTheme="minorEastAsia" w:eastAsiaTheme="minorEastAsia" w:hAnsiTheme="minorEastAsia" w:cs="宋体"/>
                <w:kern w:val="0"/>
                <w:sz w:val="24"/>
              </w:rPr>
            </w:pPr>
          </w:p>
        </w:tc>
      </w:tr>
    </w:tbl>
    <w:p w:rsidR="00392B0A" w:rsidRPr="00F61F62" w:rsidRDefault="00392B0A" w:rsidP="00F61F62">
      <w:pPr>
        <w:spacing w:line="300" w:lineRule="exact"/>
        <w:rPr>
          <w:rFonts w:asciiTheme="minorEastAsia" w:eastAsiaTheme="minorEastAsia" w:hAnsiTheme="minorEastAsia"/>
          <w:b/>
          <w:sz w:val="24"/>
        </w:rPr>
      </w:pPr>
    </w:p>
    <w:p w:rsidR="00392B0A" w:rsidRPr="00F61F62" w:rsidRDefault="00392B0A" w:rsidP="00F61F62">
      <w:pPr>
        <w:spacing w:line="300" w:lineRule="exact"/>
        <w:rPr>
          <w:rFonts w:asciiTheme="minorEastAsia" w:eastAsiaTheme="minorEastAsia" w:hAnsiTheme="minorEastAsia"/>
          <w:b/>
          <w:sz w:val="24"/>
        </w:rPr>
      </w:pPr>
    </w:p>
    <w:p w:rsidR="00EA25B7" w:rsidRPr="00F61F62" w:rsidRDefault="00EA25B7"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清单2</w:t>
      </w:r>
      <w:r w:rsidR="00524E9F" w:rsidRPr="00F61F62">
        <w:rPr>
          <w:rFonts w:asciiTheme="minorEastAsia" w:eastAsiaTheme="minorEastAsia" w:hAnsiTheme="minorEastAsia" w:hint="eastAsia"/>
          <w:b/>
          <w:sz w:val="24"/>
        </w:rPr>
        <w:t>：</w:t>
      </w:r>
      <w:r w:rsidRPr="00F61F62">
        <w:rPr>
          <w:rFonts w:asciiTheme="minorEastAsia" w:eastAsiaTheme="minorEastAsia" w:hAnsiTheme="minorEastAsia" w:hint="eastAsia"/>
          <w:b/>
          <w:sz w:val="24"/>
        </w:rPr>
        <w:t>其他固定资产</w:t>
      </w:r>
    </w:p>
    <w:tbl>
      <w:tblPr>
        <w:tblW w:w="9440" w:type="dxa"/>
        <w:tblInd w:w="94" w:type="dxa"/>
        <w:tblLook w:val="04A0" w:firstRow="1" w:lastRow="0" w:firstColumn="1" w:lastColumn="0" w:noHBand="0" w:noVBand="1"/>
      </w:tblPr>
      <w:tblGrid>
        <w:gridCol w:w="931"/>
        <w:gridCol w:w="1547"/>
        <w:gridCol w:w="2136"/>
        <w:gridCol w:w="1164"/>
        <w:gridCol w:w="3662"/>
      </w:tblGrid>
      <w:tr w:rsidR="00EA25B7" w:rsidRPr="00F61F62" w:rsidTr="00EA25B7">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序号</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固定资产名称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规格型号</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数量</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存放地点</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餐厅椅</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430*400*820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220</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餐桌</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1390*780*800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39</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木圆台</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直径1800mm</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lastRenderedPageBreak/>
              <w:t>4</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转盘面转盘架</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直径1200*1000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空调</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美的KF35GL/Y-LA(R3) 1.5匹</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空调</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KF-50GW/K挂机2匹</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28</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7</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消毒柜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康宝ZTP 120P-5</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开水器</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SRZ-3KW不锈钢</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抽油烟机</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方太CXW-208-EQ01T</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10</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消毒柜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康星ZTB300-C</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11</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保温送餐车</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1115*585*960mm</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多用煮面炉</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庆源 1500*700*800+150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后勤楼饭堂</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13</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单位沙发</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940*800*900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14</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双位沙发</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1430*800*900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检诊椅</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1200*580*630mm</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16</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中班办公桌（带椅）</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1800*900*760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7</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17</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普通办公台</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1200*600*760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18</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床头柜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600*600*600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19</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电视柜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1200*580*630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20</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茶水柜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900*450*780/1800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21</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衣柜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900*560*1800（双门）</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22</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落地衣帽架</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常规</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5</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23</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被服柜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1200*600*2380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24</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床头柜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450*450*800高密度板</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25</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值班床</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1200*1980*1650双层木床</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lastRenderedPageBreak/>
              <w:t>26</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普通床</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1500*2000*330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27</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方几</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600*600*450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13</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28</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海绵椰棕床垫</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1200*1980*50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29</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床垫</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1500*2000*220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12</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30</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电视机</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TCLL42F3350B</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14</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31</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更衣柜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900*560*1980mm</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32</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文件柜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860*400*1800</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后勤楼临时招待所</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33</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6位餐桌</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直径1080，脚立面带内弧</w:t>
            </w:r>
          </w:p>
        </w:tc>
        <w:tc>
          <w:tcPr>
            <w:tcW w:w="12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w:t>
            </w:r>
          </w:p>
        </w:tc>
        <w:tc>
          <w:tcPr>
            <w:tcW w:w="386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34</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冰柜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美菱BCD-278AZ</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35</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冰箱</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松下NR-B21SP1-S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36</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餐椅</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430*400*820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16</w:t>
            </w:r>
          </w:p>
        </w:tc>
        <w:tc>
          <w:tcPr>
            <w:tcW w:w="38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37</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抽油烟机</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樱雪CXW-218-B3-1115A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2</w:t>
            </w:r>
          </w:p>
        </w:tc>
        <w:tc>
          <w:tcPr>
            <w:tcW w:w="38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38</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电压力锅</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美的PCS6011</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r w:rsidR="00EA25B7" w:rsidRPr="00F61F62" w:rsidTr="00EA25B7">
        <w:trPr>
          <w:trHeight w:val="5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39</w:t>
            </w:r>
          </w:p>
        </w:tc>
        <w:tc>
          <w:tcPr>
            <w:tcW w:w="160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消毒柜</w:t>
            </w:r>
          </w:p>
        </w:tc>
        <w:tc>
          <w:tcPr>
            <w:tcW w:w="1820" w:type="dxa"/>
            <w:tcBorders>
              <w:top w:val="nil"/>
              <w:left w:val="nil"/>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康宝GPR300E-2</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1</w:t>
            </w:r>
          </w:p>
        </w:tc>
        <w:tc>
          <w:tcPr>
            <w:tcW w:w="3860" w:type="dxa"/>
            <w:tcBorders>
              <w:top w:val="nil"/>
              <w:left w:val="single" w:sz="4" w:space="0" w:color="auto"/>
              <w:bottom w:val="single" w:sz="4" w:space="0" w:color="auto"/>
              <w:right w:val="single" w:sz="4" w:space="0" w:color="auto"/>
            </w:tcBorders>
            <w:shd w:val="clear" w:color="auto" w:fill="auto"/>
            <w:vAlign w:val="center"/>
            <w:hideMark/>
          </w:tcPr>
          <w:p w:rsidR="00EA25B7" w:rsidRPr="00F61F62" w:rsidRDefault="00EA25B7" w:rsidP="00F61F62">
            <w:pPr>
              <w:widowControl/>
              <w:spacing w:line="300" w:lineRule="exact"/>
              <w:jc w:val="center"/>
              <w:rPr>
                <w:rFonts w:asciiTheme="minorEastAsia" w:eastAsiaTheme="minorEastAsia" w:hAnsiTheme="minorEastAsia" w:cs="宋体"/>
                <w:kern w:val="0"/>
                <w:sz w:val="24"/>
              </w:rPr>
            </w:pPr>
            <w:r w:rsidRPr="00F61F62">
              <w:rPr>
                <w:rFonts w:asciiTheme="minorEastAsia" w:eastAsiaTheme="minorEastAsia" w:hAnsiTheme="minorEastAsia" w:cs="宋体" w:hint="eastAsia"/>
                <w:kern w:val="0"/>
                <w:sz w:val="24"/>
              </w:rPr>
              <w:t>职工小餐厅</w:t>
            </w:r>
          </w:p>
        </w:tc>
      </w:tr>
    </w:tbl>
    <w:p w:rsidR="00EA25B7" w:rsidRPr="00F61F62" w:rsidRDefault="00EA25B7" w:rsidP="00F61F62">
      <w:pPr>
        <w:spacing w:line="300" w:lineRule="exact"/>
        <w:rPr>
          <w:rFonts w:asciiTheme="minorEastAsia" w:eastAsiaTheme="minorEastAsia" w:hAnsiTheme="minorEastAsia"/>
          <w:sz w:val="24"/>
        </w:rPr>
      </w:pPr>
    </w:p>
    <w:p w:rsidR="00524E9F" w:rsidRPr="00F61F62" w:rsidRDefault="00524E9F" w:rsidP="00F61F62">
      <w:pPr>
        <w:spacing w:line="300" w:lineRule="exact"/>
        <w:rPr>
          <w:rFonts w:asciiTheme="minorEastAsia" w:eastAsiaTheme="minorEastAsia" w:hAnsiTheme="minorEastAsia"/>
          <w:sz w:val="24"/>
        </w:rPr>
      </w:pPr>
      <w:r w:rsidRPr="00F61F62">
        <w:rPr>
          <w:rFonts w:asciiTheme="minorEastAsia" w:eastAsiaTheme="minorEastAsia" w:hAnsiTheme="minorEastAsia" w:hint="eastAsia"/>
          <w:sz w:val="24"/>
        </w:rPr>
        <w:t>注：以上资产提供给中标人使用，所有权属招标人，报废须经招标人同意。如设备丢失或损坏，中标人须按照原值赔偿，若无标明原值，则按同类设备的市场价格赔偿。</w:t>
      </w:r>
    </w:p>
    <w:p w:rsidR="00524E9F" w:rsidRPr="00F61F62" w:rsidRDefault="00524E9F" w:rsidP="00F61F62">
      <w:pPr>
        <w:spacing w:line="300" w:lineRule="exact"/>
        <w:rPr>
          <w:rFonts w:asciiTheme="minorEastAsia" w:eastAsiaTheme="minorEastAsia" w:hAnsiTheme="minorEastAsia"/>
          <w:b/>
          <w:sz w:val="24"/>
        </w:rPr>
      </w:pPr>
    </w:p>
    <w:p w:rsidR="00524E9F" w:rsidRPr="00F61F62" w:rsidRDefault="00524E9F" w:rsidP="00F61F62">
      <w:pPr>
        <w:spacing w:line="300" w:lineRule="exact"/>
        <w:rPr>
          <w:rFonts w:asciiTheme="minorEastAsia" w:eastAsiaTheme="minorEastAsia" w:hAnsiTheme="minorEastAsia"/>
          <w:b/>
          <w:sz w:val="24"/>
        </w:rPr>
      </w:pPr>
      <w:r w:rsidRPr="00F61F62">
        <w:rPr>
          <w:rFonts w:asciiTheme="minorEastAsia" w:eastAsiaTheme="minorEastAsia" w:hAnsiTheme="minorEastAsia" w:hint="eastAsia"/>
          <w:b/>
          <w:sz w:val="24"/>
        </w:rPr>
        <w:t>备注：１.以上所有附件为本项目合同的有效组成部分，如有冲突，以合同主体为准。</w:t>
      </w:r>
    </w:p>
    <w:p w:rsidR="002C0920" w:rsidRDefault="00524E9F" w:rsidP="00C437E0">
      <w:pPr>
        <w:spacing w:line="300" w:lineRule="exact"/>
        <w:ind w:firstLineChars="300" w:firstLine="723"/>
        <w:rPr>
          <w:rFonts w:asciiTheme="minorEastAsia" w:eastAsiaTheme="minorEastAsia" w:hAnsiTheme="minorEastAsia"/>
          <w:b/>
          <w:sz w:val="24"/>
        </w:rPr>
      </w:pPr>
      <w:r w:rsidRPr="00F61F62">
        <w:rPr>
          <w:rFonts w:asciiTheme="minorEastAsia" w:eastAsiaTheme="minorEastAsia" w:hAnsiTheme="minorEastAsia" w:hint="eastAsia"/>
          <w:b/>
          <w:sz w:val="24"/>
        </w:rPr>
        <w:t>２.以上所有附件内容可根据招标人实际情况作适当补充调整。</w:t>
      </w: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2C0920" w:rsidRDefault="002C0920" w:rsidP="00C437E0">
      <w:pPr>
        <w:spacing w:line="300" w:lineRule="exact"/>
        <w:ind w:firstLineChars="300" w:firstLine="723"/>
        <w:rPr>
          <w:rFonts w:asciiTheme="minorEastAsia" w:eastAsiaTheme="minorEastAsia" w:hAnsiTheme="minorEastAsia"/>
          <w:b/>
          <w:sz w:val="24"/>
        </w:rPr>
      </w:pPr>
    </w:p>
    <w:p w:rsidR="00524E9F" w:rsidRPr="00F61F62" w:rsidRDefault="00524E9F" w:rsidP="00C437E0">
      <w:pPr>
        <w:spacing w:line="300" w:lineRule="exact"/>
        <w:ind w:firstLineChars="300" w:firstLine="723"/>
        <w:rPr>
          <w:rFonts w:asciiTheme="minorEastAsia" w:eastAsiaTheme="minorEastAsia" w:hAnsiTheme="minorEastAsia"/>
          <w:b/>
          <w:sz w:val="24"/>
        </w:rPr>
      </w:pPr>
      <w:r w:rsidRPr="00F61F62">
        <w:rPr>
          <w:rFonts w:asciiTheme="minorEastAsia" w:eastAsiaTheme="minorEastAsia" w:hAnsiTheme="minorEastAsia" w:hint="eastAsia"/>
          <w:b/>
          <w:sz w:val="24"/>
        </w:rPr>
        <w:t>附件六：食堂平面图</w:t>
      </w:r>
    </w:p>
    <w:p w:rsidR="00524E9F" w:rsidRPr="00F61F62" w:rsidRDefault="00524E9F" w:rsidP="00F61F62">
      <w:pPr>
        <w:spacing w:line="300" w:lineRule="exact"/>
        <w:rPr>
          <w:rFonts w:asciiTheme="minorEastAsia" w:eastAsiaTheme="minorEastAsia" w:hAnsiTheme="minorEastAsia"/>
          <w:sz w:val="24"/>
        </w:rPr>
      </w:pPr>
    </w:p>
    <w:p w:rsidR="00524E9F" w:rsidRPr="00F61F62" w:rsidRDefault="00524E9F" w:rsidP="00F61F62">
      <w:pPr>
        <w:spacing w:line="300" w:lineRule="exact"/>
        <w:rPr>
          <w:rFonts w:asciiTheme="minorEastAsia" w:eastAsiaTheme="minorEastAsia" w:hAnsiTheme="minorEastAsia"/>
          <w:b/>
          <w:color w:val="000000"/>
          <w:sz w:val="24"/>
        </w:rPr>
      </w:pPr>
    </w:p>
    <w:p w:rsidR="00E6518C" w:rsidRPr="00F61F62" w:rsidRDefault="004C5C02" w:rsidP="00F61F62">
      <w:pPr>
        <w:spacing w:line="300" w:lineRule="exact"/>
        <w:rPr>
          <w:rFonts w:asciiTheme="minorEastAsia" w:eastAsiaTheme="minorEastAsia" w:hAnsiTheme="minorEastAsia"/>
          <w:b/>
          <w:color w:val="000000"/>
          <w:sz w:val="24"/>
        </w:rPr>
      </w:pPr>
      <w:r w:rsidRPr="00F61F62">
        <w:rPr>
          <w:rFonts w:asciiTheme="minorEastAsia" w:eastAsiaTheme="minorEastAsia" w:hAnsiTheme="minorEastAsia"/>
          <w:b/>
          <w:noProof/>
          <w:color w:val="000000"/>
          <w:sz w:val="24"/>
        </w:rPr>
        <w:drawing>
          <wp:inline distT="0" distB="0" distL="0" distR="0">
            <wp:extent cx="5771071" cy="3775130"/>
            <wp:effectExtent l="19050" t="0" r="1079" b="0"/>
            <wp:docPr id="1" name="图片 0" descr="饭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饭堂.jpg"/>
                    <pic:cNvPicPr/>
                  </pic:nvPicPr>
                  <pic:blipFill>
                    <a:blip r:embed="rId8" cstate="print"/>
                    <a:stretch>
                      <a:fillRect/>
                    </a:stretch>
                  </pic:blipFill>
                  <pic:spPr>
                    <a:xfrm>
                      <a:off x="0" y="0"/>
                      <a:ext cx="5768640" cy="3778370"/>
                    </a:xfrm>
                    <a:prstGeom prst="rect">
                      <a:avLst/>
                    </a:prstGeom>
                  </pic:spPr>
                </pic:pic>
              </a:graphicData>
            </a:graphic>
          </wp:inline>
        </w:drawing>
      </w:r>
    </w:p>
    <w:p w:rsidR="00C437E0" w:rsidRDefault="00E6518C" w:rsidP="00F61F62">
      <w:pPr>
        <w:spacing w:line="300" w:lineRule="exact"/>
        <w:rPr>
          <w:rFonts w:asciiTheme="minorEastAsia" w:eastAsiaTheme="minorEastAsia" w:hAnsiTheme="minorEastAsia"/>
          <w:b/>
          <w:color w:val="000000"/>
          <w:sz w:val="24"/>
        </w:rPr>
      </w:pPr>
      <w:r w:rsidRPr="00F61F62">
        <w:rPr>
          <w:rFonts w:asciiTheme="minorEastAsia" w:eastAsiaTheme="minorEastAsia" w:hAnsiTheme="minorEastAsia" w:hint="eastAsia"/>
          <w:b/>
          <w:color w:val="000000"/>
          <w:sz w:val="24"/>
        </w:rPr>
        <w:t xml:space="preserve">                     </w:t>
      </w:r>
    </w:p>
    <w:p w:rsidR="00C437E0" w:rsidRDefault="00C437E0" w:rsidP="00F61F62">
      <w:pPr>
        <w:spacing w:line="300" w:lineRule="exact"/>
        <w:rPr>
          <w:rFonts w:asciiTheme="minorEastAsia" w:eastAsiaTheme="minorEastAsia" w:hAnsiTheme="minorEastAsia"/>
          <w:b/>
          <w:noProof/>
          <w:color w:val="000000"/>
          <w:sz w:val="24"/>
        </w:rPr>
      </w:pPr>
    </w:p>
    <w:p w:rsidR="00C437E0" w:rsidRDefault="00C437E0" w:rsidP="00F61F62">
      <w:pPr>
        <w:spacing w:line="300" w:lineRule="exact"/>
        <w:rPr>
          <w:rFonts w:asciiTheme="minorEastAsia" w:eastAsiaTheme="minorEastAsia" w:hAnsiTheme="minorEastAsia"/>
          <w:b/>
          <w:noProof/>
          <w:color w:val="000000"/>
          <w:sz w:val="24"/>
        </w:rPr>
      </w:pPr>
    </w:p>
    <w:p w:rsidR="00C437E0" w:rsidRPr="00F61F62" w:rsidRDefault="00C437E0" w:rsidP="00F61F62">
      <w:pPr>
        <w:spacing w:line="300" w:lineRule="exact"/>
        <w:rPr>
          <w:rStyle w:val="ca-12"/>
          <w:rFonts w:asciiTheme="minorEastAsia" w:eastAsiaTheme="minorEastAsia" w:hAnsiTheme="minorEastAsia"/>
          <w:color w:val="000000"/>
        </w:rPr>
      </w:pPr>
      <w:r>
        <w:rPr>
          <w:rFonts w:asciiTheme="minorEastAsia" w:eastAsiaTheme="minorEastAsia" w:hAnsiTheme="minorEastAsia"/>
          <w:noProof/>
          <w:color w:val="000000"/>
          <w:sz w:val="24"/>
        </w:rPr>
        <w:drawing>
          <wp:inline distT="0" distB="0" distL="0" distR="0">
            <wp:extent cx="5274310" cy="3620135"/>
            <wp:effectExtent l="19050" t="0" r="2540" b="0"/>
            <wp:docPr id="6" name="图片 5" descr="饭堂1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饭堂1层.jpg"/>
                    <pic:cNvPicPr/>
                  </pic:nvPicPr>
                  <pic:blipFill>
                    <a:blip r:embed="rId9" cstate="print"/>
                    <a:stretch>
                      <a:fillRect/>
                    </a:stretch>
                  </pic:blipFill>
                  <pic:spPr>
                    <a:xfrm>
                      <a:off x="0" y="0"/>
                      <a:ext cx="5274310" cy="3620135"/>
                    </a:xfrm>
                    <a:prstGeom prst="rect">
                      <a:avLst/>
                    </a:prstGeom>
                  </pic:spPr>
                </pic:pic>
              </a:graphicData>
            </a:graphic>
          </wp:inline>
        </w:drawing>
      </w:r>
    </w:p>
    <w:p w:rsidR="00524E9F" w:rsidRPr="00F61F62" w:rsidRDefault="00524E9F" w:rsidP="00F61F62">
      <w:pPr>
        <w:spacing w:line="300" w:lineRule="exact"/>
        <w:ind w:firstLineChars="210" w:firstLine="504"/>
        <w:rPr>
          <w:rFonts w:asciiTheme="minorEastAsia" w:eastAsiaTheme="minorEastAsia" w:hAnsiTheme="minorEastAsia"/>
          <w:color w:val="000000"/>
          <w:sz w:val="24"/>
        </w:rPr>
      </w:pPr>
    </w:p>
    <w:p w:rsidR="002625AA" w:rsidRPr="003F250E" w:rsidRDefault="00C437E0" w:rsidP="00F61F62">
      <w:pPr>
        <w:spacing w:line="300" w:lineRule="exact"/>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extent cx="5274310" cy="3620135"/>
            <wp:effectExtent l="19050" t="0" r="2540" b="0"/>
            <wp:docPr id="5" name="图片 4" descr="饭堂1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饭堂1层.jpg"/>
                    <pic:cNvPicPr/>
                  </pic:nvPicPr>
                  <pic:blipFill>
                    <a:blip r:embed="rId9" cstate="print"/>
                    <a:stretch>
                      <a:fillRect/>
                    </a:stretch>
                  </pic:blipFill>
                  <pic:spPr>
                    <a:xfrm>
                      <a:off x="0" y="0"/>
                      <a:ext cx="5274310" cy="3620135"/>
                    </a:xfrm>
                    <a:prstGeom prst="rect">
                      <a:avLst/>
                    </a:prstGeom>
                  </pic:spPr>
                </pic:pic>
              </a:graphicData>
            </a:graphic>
          </wp:inline>
        </w:drawing>
      </w:r>
    </w:p>
    <w:sectPr w:rsidR="002625AA" w:rsidRPr="003F250E" w:rsidSect="002625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0E" w:rsidRDefault="003F250E" w:rsidP="00524E9F">
      <w:r>
        <w:separator/>
      </w:r>
    </w:p>
  </w:endnote>
  <w:endnote w:type="continuationSeparator" w:id="0">
    <w:p w:rsidR="003F250E" w:rsidRDefault="003F250E" w:rsidP="0052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ˎ̥">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MS UI Gothic">
    <w:panose1 w:val="020B0600070205080204"/>
    <w:charset w:val="80"/>
    <w:family w:val="swiss"/>
    <w:pitch w:val="variable"/>
    <w:sig w:usb0="A00002BF" w:usb1="68C7FCFB" w:usb2="00000010" w:usb3="00000000" w:csb0="0002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0E" w:rsidRDefault="003F250E" w:rsidP="00524E9F">
      <w:r>
        <w:separator/>
      </w:r>
    </w:p>
  </w:footnote>
  <w:footnote w:type="continuationSeparator" w:id="0">
    <w:p w:rsidR="003F250E" w:rsidRDefault="003F250E" w:rsidP="00524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C35"/>
    <w:multiLevelType w:val="hybridMultilevel"/>
    <w:tmpl w:val="E180AF6C"/>
    <w:lvl w:ilvl="0" w:tplc="71BEECB0">
      <w:start w:val="1"/>
      <w:numFmt w:val="decimal"/>
      <w:pStyle w:val="CharCharCharCha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D0E0983"/>
    <w:multiLevelType w:val="hybridMultilevel"/>
    <w:tmpl w:val="0EB0F2D8"/>
    <w:lvl w:ilvl="0" w:tplc="F0AA5CC0">
      <w:start w:val="1"/>
      <w:numFmt w:val="upperLetter"/>
      <w:lvlText w:val="%1、"/>
      <w:lvlJc w:val="left"/>
      <w:pPr>
        <w:ind w:left="980" w:hanging="420"/>
      </w:pPr>
      <w:rPr>
        <w:rFonts w:hint="eastAsia"/>
      </w:rPr>
    </w:lvl>
    <w:lvl w:ilvl="1" w:tplc="51F81F12">
      <w:start w:val="1"/>
      <w:numFmt w:val="decimal"/>
      <w:lvlText w:val="%2、"/>
      <w:lvlJc w:val="left"/>
      <w:pPr>
        <w:ind w:left="987" w:hanging="420"/>
      </w:pPr>
      <w:rPr>
        <w:rFonts w:hint="default"/>
      </w:rPr>
    </w:lvl>
    <w:lvl w:ilvl="2" w:tplc="FF08646A">
      <w:start w:val="3"/>
      <w:numFmt w:val="japaneseCounting"/>
      <w:lvlText w:val="%3、"/>
      <w:lvlJc w:val="left"/>
      <w:pPr>
        <w:tabs>
          <w:tab w:val="num" w:pos="862"/>
        </w:tabs>
        <w:ind w:left="862" w:hanging="720"/>
      </w:pPr>
      <w:rPr>
        <w:rFont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E8F140A"/>
    <w:multiLevelType w:val="hybridMultilevel"/>
    <w:tmpl w:val="32E85F30"/>
    <w:lvl w:ilvl="0" w:tplc="E9DAD77E">
      <w:start w:val="1"/>
      <w:numFmt w:val="decimal"/>
      <w:lvlText w:val="%1、"/>
      <w:lvlJc w:val="left"/>
      <w:pPr>
        <w:tabs>
          <w:tab w:val="num" w:pos="704"/>
        </w:tabs>
        <w:ind w:left="704" w:hanging="420"/>
      </w:pPr>
      <w:rPr>
        <w:rFonts w:hint="default"/>
      </w:rPr>
    </w:lvl>
    <w:lvl w:ilvl="1" w:tplc="A9606B88">
      <w:start w:val="1"/>
      <w:numFmt w:val="japaneseCounting"/>
      <w:lvlText w:val="%2、"/>
      <w:lvlJc w:val="left"/>
      <w:pPr>
        <w:tabs>
          <w:tab w:val="num" w:pos="987"/>
        </w:tabs>
        <w:ind w:left="987" w:hanging="420"/>
      </w:pPr>
      <w:rPr>
        <w:rFonts w:hint="default"/>
      </w:rPr>
    </w:lvl>
    <w:lvl w:ilvl="2" w:tplc="9CFE34B8" w:tentative="1">
      <w:start w:val="1"/>
      <w:numFmt w:val="lowerRoman"/>
      <w:lvlText w:val="%3."/>
      <w:lvlJc w:val="right"/>
      <w:pPr>
        <w:tabs>
          <w:tab w:val="num" w:pos="1124"/>
        </w:tabs>
        <w:ind w:left="1124" w:hanging="420"/>
      </w:pPr>
    </w:lvl>
    <w:lvl w:ilvl="3" w:tplc="BF8ABD8C" w:tentative="1">
      <w:start w:val="1"/>
      <w:numFmt w:val="decimal"/>
      <w:lvlText w:val="%4."/>
      <w:lvlJc w:val="left"/>
      <w:pPr>
        <w:tabs>
          <w:tab w:val="num" w:pos="1544"/>
        </w:tabs>
        <w:ind w:left="1544" w:hanging="420"/>
      </w:pPr>
    </w:lvl>
    <w:lvl w:ilvl="4" w:tplc="3698B2CA" w:tentative="1">
      <w:start w:val="1"/>
      <w:numFmt w:val="lowerLetter"/>
      <w:lvlText w:val="%5)"/>
      <w:lvlJc w:val="left"/>
      <w:pPr>
        <w:tabs>
          <w:tab w:val="num" w:pos="1964"/>
        </w:tabs>
        <w:ind w:left="1964" w:hanging="420"/>
      </w:pPr>
    </w:lvl>
    <w:lvl w:ilvl="5" w:tplc="656A2C2C" w:tentative="1">
      <w:start w:val="1"/>
      <w:numFmt w:val="lowerRoman"/>
      <w:lvlText w:val="%6."/>
      <w:lvlJc w:val="right"/>
      <w:pPr>
        <w:tabs>
          <w:tab w:val="num" w:pos="2384"/>
        </w:tabs>
        <w:ind w:left="2384" w:hanging="420"/>
      </w:pPr>
    </w:lvl>
    <w:lvl w:ilvl="6" w:tplc="D9807B82" w:tentative="1">
      <w:start w:val="1"/>
      <w:numFmt w:val="decimal"/>
      <w:lvlText w:val="%7."/>
      <w:lvlJc w:val="left"/>
      <w:pPr>
        <w:tabs>
          <w:tab w:val="num" w:pos="2804"/>
        </w:tabs>
        <w:ind w:left="2804" w:hanging="420"/>
      </w:pPr>
    </w:lvl>
    <w:lvl w:ilvl="7" w:tplc="B5F8A2D8" w:tentative="1">
      <w:start w:val="1"/>
      <w:numFmt w:val="lowerLetter"/>
      <w:lvlText w:val="%8)"/>
      <w:lvlJc w:val="left"/>
      <w:pPr>
        <w:tabs>
          <w:tab w:val="num" w:pos="3224"/>
        </w:tabs>
        <w:ind w:left="3224" w:hanging="420"/>
      </w:pPr>
    </w:lvl>
    <w:lvl w:ilvl="8" w:tplc="D50819D8" w:tentative="1">
      <w:start w:val="1"/>
      <w:numFmt w:val="lowerRoman"/>
      <w:lvlText w:val="%9."/>
      <w:lvlJc w:val="right"/>
      <w:pPr>
        <w:tabs>
          <w:tab w:val="num" w:pos="3644"/>
        </w:tabs>
        <w:ind w:left="3644" w:hanging="420"/>
      </w:pPr>
    </w:lvl>
  </w:abstractNum>
  <w:abstractNum w:abstractNumId="3" w15:restartNumberingAfterBreak="0">
    <w:nsid w:val="1EA83C64"/>
    <w:multiLevelType w:val="hybridMultilevel"/>
    <w:tmpl w:val="2CBEE47C"/>
    <w:lvl w:ilvl="0" w:tplc="51F81F12">
      <w:start w:val="1"/>
      <w:numFmt w:val="decimal"/>
      <w:lvlText w:val="%1、"/>
      <w:lvlJc w:val="left"/>
      <w:pPr>
        <w:ind w:left="2405" w:hanging="420"/>
      </w:pPr>
      <w:rPr>
        <w:rFonts w:hint="default"/>
      </w:rPr>
    </w:lvl>
    <w:lvl w:ilvl="1" w:tplc="E162FAB8"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4" w15:restartNumberingAfterBreak="0">
    <w:nsid w:val="32714F5E"/>
    <w:multiLevelType w:val="multilevel"/>
    <w:tmpl w:val="1DD496D0"/>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33EC1D88"/>
    <w:multiLevelType w:val="hybridMultilevel"/>
    <w:tmpl w:val="7B6C7100"/>
    <w:lvl w:ilvl="0" w:tplc="97CE22AC">
      <w:start w:val="1"/>
      <w:numFmt w:val="decimal"/>
      <w:lvlText w:val="%1、"/>
      <w:lvlJc w:val="left"/>
      <w:pPr>
        <w:ind w:left="987" w:hanging="420"/>
      </w:pPr>
      <w:rPr>
        <w:rFonts w:hint="default"/>
      </w:rPr>
    </w:lvl>
    <w:lvl w:ilvl="1" w:tplc="779C3BBE">
      <w:start w:val="1"/>
      <w:numFmt w:val="decimal"/>
      <w:lvlText w:val="%2、"/>
      <w:lvlJc w:val="left"/>
      <w:pPr>
        <w:ind w:left="840" w:hanging="420"/>
      </w:pPr>
      <w:rPr>
        <w:rFonts w:hint="default"/>
      </w:rPr>
    </w:lvl>
    <w:lvl w:ilvl="2" w:tplc="5394CEC0">
      <w:start w:val="1"/>
      <w:numFmt w:val="decimalEnclosedCircle"/>
      <w:lvlText w:val="%3"/>
      <w:lvlJc w:val="left"/>
      <w:pPr>
        <w:ind w:left="1200" w:hanging="360"/>
      </w:pPr>
      <w:rPr>
        <w:rFonts w:hint="default"/>
      </w:rPr>
    </w:lvl>
    <w:lvl w:ilvl="3" w:tplc="11345F0A">
      <w:start w:val="1"/>
      <w:numFmt w:val="decimalEnclosedCircle"/>
      <w:lvlText w:val="%4"/>
      <w:lvlJc w:val="left"/>
      <w:pPr>
        <w:ind w:left="1620" w:hanging="360"/>
      </w:pPr>
      <w:rPr>
        <w:rFonts w:hint="default"/>
      </w:rPr>
    </w:lvl>
    <w:lvl w:ilvl="4" w:tplc="91FC014A">
      <w:start w:val="1"/>
      <w:numFmt w:val="decimalEnclosedCircle"/>
      <w:lvlText w:val="%5"/>
      <w:lvlJc w:val="left"/>
      <w:pPr>
        <w:ind w:left="2040" w:hanging="360"/>
      </w:pPr>
      <w:rPr>
        <w:rFonts w:hint="default"/>
      </w:rPr>
    </w:lvl>
    <w:lvl w:ilvl="5" w:tplc="C14047B2" w:tentative="1">
      <w:start w:val="1"/>
      <w:numFmt w:val="lowerRoman"/>
      <w:lvlText w:val="%6."/>
      <w:lvlJc w:val="right"/>
      <w:pPr>
        <w:ind w:left="2520" w:hanging="420"/>
      </w:pPr>
    </w:lvl>
    <w:lvl w:ilvl="6" w:tplc="E738D5D8" w:tentative="1">
      <w:start w:val="1"/>
      <w:numFmt w:val="decimal"/>
      <w:lvlText w:val="%7."/>
      <w:lvlJc w:val="left"/>
      <w:pPr>
        <w:ind w:left="2940" w:hanging="420"/>
      </w:pPr>
    </w:lvl>
    <w:lvl w:ilvl="7" w:tplc="78B8CFCC" w:tentative="1">
      <w:start w:val="1"/>
      <w:numFmt w:val="lowerLetter"/>
      <w:lvlText w:val="%8)"/>
      <w:lvlJc w:val="left"/>
      <w:pPr>
        <w:ind w:left="3360" w:hanging="420"/>
      </w:pPr>
    </w:lvl>
    <w:lvl w:ilvl="8" w:tplc="61B4C574" w:tentative="1">
      <w:start w:val="1"/>
      <w:numFmt w:val="lowerRoman"/>
      <w:lvlText w:val="%9."/>
      <w:lvlJc w:val="right"/>
      <w:pPr>
        <w:ind w:left="3780" w:hanging="420"/>
      </w:pPr>
    </w:lvl>
  </w:abstractNum>
  <w:abstractNum w:abstractNumId="6" w15:restartNumberingAfterBreak="0">
    <w:nsid w:val="35E71D9A"/>
    <w:multiLevelType w:val="hybridMultilevel"/>
    <w:tmpl w:val="B0486446"/>
    <w:lvl w:ilvl="0" w:tplc="51F81F12">
      <w:start w:val="1"/>
      <w:numFmt w:val="decimal"/>
      <w:lvlText w:val="%1、"/>
      <w:lvlJc w:val="left"/>
      <w:pPr>
        <w:ind w:left="987" w:hanging="420"/>
      </w:pPr>
      <w:rPr>
        <w:rFonts w:hint="default"/>
      </w:rPr>
    </w:lvl>
    <w:lvl w:ilvl="1" w:tplc="51F81F12">
      <w:start w:val="1"/>
      <w:numFmt w:val="upperLetter"/>
      <w:lvlText w:val="%2、"/>
      <w:lvlJc w:val="left"/>
      <w:pPr>
        <w:ind w:left="1407" w:hanging="420"/>
      </w:pPr>
      <w:rPr>
        <w:rFonts w:hint="eastAsia"/>
      </w:rPr>
    </w:lvl>
    <w:lvl w:ilvl="2" w:tplc="F2089BB2" w:tentative="1">
      <w:start w:val="1"/>
      <w:numFmt w:val="lowerRoman"/>
      <w:lvlText w:val="%3."/>
      <w:lvlJc w:val="right"/>
      <w:pPr>
        <w:ind w:left="1827" w:hanging="420"/>
      </w:pPr>
    </w:lvl>
    <w:lvl w:ilvl="3" w:tplc="A894A294" w:tentative="1">
      <w:start w:val="1"/>
      <w:numFmt w:val="decimal"/>
      <w:lvlText w:val="%4."/>
      <w:lvlJc w:val="left"/>
      <w:pPr>
        <w:ind w:left="2247" w:hanging="420"/>
      </w:pPr>
    </w:lvl>
    <w:lvl w:ilvl="4" w:tplc="75D29460"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3A464131"/>
    <w:multiLevelType w:val="hybridMultilevel"/>
    <w:tmpl w:val="001EC6A8"/>
    <w:lvl w:ilvl="0" w:tplc="F0AA5CC0">
      <w:start w:val="1"/>
      <w:numFmt w:val="japaneseCounting"/>
      <w:lvlText w:val="%1、"/>
      <w:lvlJc w:val="left"/>
      <w:pPr>
        <w:ind w:left="780" w:hanging="780"/>
      </w:pPr>
      <w:rPr>
        <w:rFonts w:cs="宋体"/>
        <w:b/>
        <w:sz w:val="24"/>
        <w:szCs w:val="24"/>
      </w:rPr>
    </w:lvl>
    <w:lvl w:ilvl="1" w:tplc="F0AA5CC0">
      <w:start w:val="1"/>
      <w:numFmt w:val="decimal"/>
      <w:lvlText w:val="%2."/>
      <w:lvlJc w:val="left"/>
      <w:pPr>
        <w:tabs>
          <w:tab w:val="num" w:pos="1440"/>
        </w:tabs>
        <w:ind w:left="1440" w:hanging="360"/>
      </w:pPr>
    </w:lvl>
    <w:lvl w:ilvl="2" w:tplc="F9E0933E">
      <w:start w:val="1"/>
      <w:numFmt w:val="decimal"/>
      <w:lvlText w:val="%3."/>
      <w:lvlJc w:val="left"/>
      <w:pPr>
        <w:tabs>
          <w:tab w:val="num" w:pos="2160"/>
        </w:tabs>
        <w:ind w:left="2160" w:hanging="360"/>
      </w:pPr>
    </w:lvl>
    <w:lvl w:ilvl="3" w:tplc="51F81F12">
      <w:start w:val="1"/>
      <w:numFmt w:val="decimal"/>
      <w:lvlText w:val="%4."/>
      <w:lvlJc w:val="left"/>
      <w:pPr>
        <w:tabs>
          <w:tab w:val="num" w:pos="2880"/>
        </w:tabs>
        <w:ind w:left="2880" w:hanging="360"/>
      </w:pPr>
    </w:lvl>
    <w:lvl w:ilvl="4" w:tplc="E162FAB8">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0037A68"/>
    <w:multiLevelType w:val="hybridMultilevel"/>
    <w:tmpl w:val="F02A2878"/>
    <w:lvl w:ilvl="0" w:tplc="E5F0DE32">
      <w:start w:val="1"/>
      <w:numFmt w:val="decimal"/>
      <w:lvlText w:val="%1、"/>
      <w:lvlJc w:val="left"/>
      <w:pPr>
        <w:ind w:left="846" w:hanging="420"/>
      </w:pPr>
      <w:rPr>
        <w:rFonts w:hint="default"/>
      </w:rPr>
    </w:lvl>
    <w:lvl w:ilvl="1" w:tplc="A31AB0DA" w:tentative="1">
      <w:start w:val="1"/>
      <w:numFmt w:val="lowerLetter"/>
      <w:lvlText w:val="%2)"/>
      <w:lvlJc w:val="left"/>
      <w:pPr>
        <w:ind w:left="1266" w:hanging="420"/>
      </w:pPr>
    </w:lvl>
    <w:lvl w:ilvl="2" w:tplc="0DB2E99A" w:tentative="1">
      <w:start w:val="1"/>
      <w:numFmt w:val="lowerRoman"/>
      <w:lvlText w:val="%3."/>
      <w:lvlJc w:val="right"/>
      <w:pPr>
        <w:ind w:left="1686" w:hanging="420"/>
      </w:pPr>
    </w:lvl>
    <w:lvl w:ilvl="3" w:tplc="40E86E8C" w:tentative="1">
      <w:start w:val="1"/>
      <w:numFmt w:val="decimal"/>
      <w:lvlText w:val="%4."/>
      <w:lvlJc w:val="left"/>
      <w:pPr>
        <w:ind w:left="2106" w:hanging="420"/>
      </w:pPr>
    </w:lvl>
    <w:lvl w:ilvl="4" w:tplc="7A464072" w:tentative="1">
      <w:start w:val="1"/>
      <w:numFmt w:val="lowerLetter"/>
      <w:lvlText w:val="%5)"/>
      <w:lvlJc w:val="left"/>
      <w:pPr>
        <w:ind w:left="2526" w:hanging="420"/>
      </w:pPr>
    </w:lvl>
    <w:lvl w:ilvl="5" w:tplc="AA146630" w:tentative="1">
      <w:start w:val="1"/>
      <w:numFmt w:val="lowerRoman"/>
      <w:lvlText w:val="%6."/>
      <w:lvlJc w:val="right"/>
      <w:pPr>
        <w:ind w:left="2946" w:hanging="420"/>
      </w:pPr>
    </w:lvl>
    <w:lvl w:ilvl="6" w:tplc="BAACCD08" w:tentative="1">
      <w:start w:val="1"/>
      <w:numFmt w:val="decimal"/>
      <w:lvlText w:val="%7."/>
      <w:lvlJc w:val="left"/>
      <w:pPr>
        <w:ind w:left="3366" w:hanging="420"/>
      </w:pPr>
    </w:lvl>
    <w:lvl w:ilvl="7" w:tplc="551EDA7C" w:tentative="1">
      <w:start w:val="1"/>
      <w:numFmt w:val="lowerLetter"/>
      <w:lvlText w:val="%8)"/>
      <w:lvlJc w:val="left"/>
      <w:pPr>
        <w:ind w:left="3786" w:hanging="420"/>
      </w:pPr>
    </w:lvl>
    <w:lvl w:ilvl="8" w:tplc="7A5CAF34" w:tentative="1">
      <w:start w:val="1"/>
      <w:numFmt w:val="lowerRoman"/>
      <w:lvlText w:val="%9."/>
      <w:lvlJc w:val="right"/>
      <w:pPr>
        <w:ind w:left="4206" w:hanging="420"/>
      </w:pPr>
    </w:lvl>
  </w:abstractNum>
  <w:abstractNum w:abstractNumId="9" w15:restartNumberingAfterBreak="0">
    <w:nsid w:val="4C855124"/>
    <w:multiLevelType w:val="hybridMultilevel"/>
    <w:tmpl w:val="E668AC8C"/>
    <w:lvl w:ilvl="0" w:tplc="A2229158">
      <w:start w:val="1"/>
      <w:numFmt w:val="decimal"/>
      <w:lvlText w:val="%1、"/>
      <w:lvlJc w:val="left"/>
      <w:pPr>
        <w:ind w:left="718" w:hanging="420"/>
      </w:pPr>
      <w:rPr>
        <w:rFonts w:hint="default"/>
      </w:rPr>
    </w:lvl>
    <w:lvl w:ilvl="1" w:tplc="04090019">
      <w:start w:val="1"/>
      <w:numFmt w:val="decimal"/>
      <w:lvlText w:val="%2、"/>
      <w:lvlJc w:val="left"/>
      <w:pPr>
        <w:ind w:left="987" w:hanging="420"/>
      </w:pPr>
      <w:rPr>
        <w:rFonts w:hint="default"/>
      </w:rPr>
    </w:lvl>
    <w:lvl w:ilvl="2" w:tplc="0409001B" w:tentative="1">
      <w:start w:val="1"/>
      <w:numFmt w:val="lowerRoman"/>
      <w:lvlText w:val="%3."/>
      <w:lvlJc w:val="right"/>
      <w:pPr>
        <w:ind w:left="1558" w:hanging="420"/>
      </w:pPr>
    </w:lvl>
    <w:lvl w:ilvl="3" w:tplc="0409000F" w:tentative="1">
      <w:start w:val="1"/>
      <w:numFmt w:val="decimal"/>
      <w:lvlText w:val="%4."/>
      <w:lvlJc w:val="left"/>
      <w:pPr>
        <w:ind w:left="1978" w:hanging="420"/>
      </w:pPr>
    </w:lvl>
    <w:lvl w:ilvl="4" w:tplc="04090019" w:tentative="1">
      <w:start w:val="1"/>
      <w:numFmt w:val="lowerLetter"/>
      <w:lvlText w:val="%5)"/>
      <w:lvlJc w:val="left"/>
      <w:pPr>
        <w:ind w:left="2398" w:hanging="420"/>
      </w:pPr>
    </w:lvl>
    <w:lvl w:ilvl="5" w:tplc="0409001B" w:tentative="1">
      <w:start w:val="1"/>
      <w:numFmt w:val="lowerRoman"/>
      <w:lvlText w:val="%6."/>
      <w:lvlJc w:val="right"/>
      <w:pPr>
        <w:ind w:left="2818" w:hanging="420"/>
      </w:pPr>
    </w:lvl>
    <w:lvl w:ilvl="6" w:tplc="0409000F" w:tentative="1">
      <w:start w:val="1"/>
      <w:numFmt w:val="decimal"/>
      <w:lvlText w:val="%7."/>
      <w:lvlJc w:val="left"/>
      <w:pPr>
        <w:ind w:left="3238" w:hanging="420"/>
      </w:pPr>
    </w:lvl>
    <w:lvl w:ilvl="7" w:tplc="04090019" w:tentative="1">
      <w:start w:val="1"/>
      <w:numFmt w:val="lowerLetter"/>
      <w:lvlText w:val="%8)"/>
      <w:lvlJc w:val="left"/>
      <w:pPr>
        <w:ind w:left="3658" w:hanging="420"/>
      </w:pPr>
    </w:lvl>
    <w:lvl w:ilvl="8" w:tplc="0409001B" w:tentative="1">
      <w:start w:val="1"/>
      <w:numFmt w:val="lowerRoman"/>
      <w:lvlText w:val="%9."/>
      <w:lvlJc w:val="right"/>
      <w:pPr>
        <w:ind w:left="4078" w:hanging="420"/>
      </w:pPr>
    </w:lvl>
  </w:abstractNum>
  <w:abstractNum w:abstractNumId="10" w15:restartNumberingAfterBreak="0">
    <w:nsid w:val="63AB63C3"/>
    <w:multiLevelType w:val="hybridMultilevel"/>
    <w:tmpl w:val="F89C1892"/>
    <w:lvl w:ilvl="0" w:tplc="FFFFFFFF">
      <w:start w:val="1"/>
      <w:numFmt w:val="decimal"/>
      <w:lvlText w:val="%1、"/>
      <w:lvlJc w:val="left"/>
      <w:pPr>
        <w:tabs>
          <w:tab w:val="num" w:pos="846"/>
        </w:tabs>
        <w:ind w:left="846" w:hanging="420"/>
      </w:pPr>
      <w:rPr>
        <w:rFonts w:hint="eastAsia"/>
      </w:rPr>
    </w:lvl>
    <w:lvl w:ilvl="1" w:tplc="FFFFFFFF">
      <w:start w:val="1"/>
      <w:numFmt w:val="decimal"/>
      <w:lvlText w:val="%2、"/>
      <w:lvlJc w:val="left"/>
      <w:pPr>
        <w:tabs>
          <w:tab w:val="num" w:pos="846"/>
        </w:tabs>
        <w:ind w:left="846" w:hanging="420"/>
      </w:pPr>
      <w:rPr>
        <w:rFonts w:hint="default"/>
      </w:rPr>
    </w:lvl>
    <w:lvl w:ilvl="2" w:tplc="FFFFFFFF">
      <w:start w:val="1"/>
      <w:numFmt w:val="decimalFullWidth"/>
      <w:lvlText w:val="%3、"/>
      <w:lvlJc w:val="left"/>
      <w:pPr>
        <w:tabs>
          <w:tab w:val="num" w:pos="977"/>
        </w:tabs>
        <w:ind w:left="977" w:hanging="420"/>
      </w:pPr>
      <w:rPr>
        <w:rFonts w:hint="default"/>
      </w:rPr>
    </w:lvl>
    <w:lvl w:ilvl="3" w:tplc="FFFFFFFF" w:tentative="1">
      <w:start w:val="1"/>
      <w:numFmt w:val="decimal"/>
      <w:lvlText w:val="%4."/>
      <w:lvlJc w:val="left"/>
      <w:pPr>
        <w:tabs>
          <w:tab w:val="num" w:pos="1397"/>
        </w:tabs>
        <w:ind w:left="1397" w:hanging="420"/>
      </w:pPr>
    </w:lvl>
    <w:lvl w:ilvl="4" w:tplc="FFFFFFFF" w:tentative="1">
      <w:start w:val="1"/>
      <w:numFmt w:val="lowerLetter"/>
      <w:lvlText w:val="%5)"/>
      <w:lvlJc w:val="left"/>
      <w:pPr>
        <w:tabs>
          <w:tab w:val="num" w:pos="1817"/>
        </w:tabs>
        <w:ind w:left="1817" w:hanging="420"/>
      </w:pPr>
    </w:lvl>
    <w:lvl w:ilvl="5" w:tplc="FFFFFFFF" w:tentative="1">
      <w:start w:val="1"/>
      <w:numFmt w:val="lowerRoman"/>
      <w:lvlText w:val="%6."/>
      <w:lvlJc w:val="right"/>
      <w:pPr>
        <w:tabs>
          <w:tab w:val="num" w:pos="2237"/>
        </w:tabs>
        <w:ind w:left="2237" w:hanging="420"/>
      </w:pPr>
    </w:lvl>
    <w:lvl w:ilvl="6" w:tplc="FFFFFFFF" w:tentative="1">
      <w:start w:val="1"/>
      <w:numFmt w:val="decimal"/>
      <w:lvlText w:val="%7."/>
      <w:lvlJc w:val="left"/>
      <w:pPr>
        <w:tabs>
          <w:tab w:val="num" w:pos="2657"/>
        </w:tabs>
        <w:ind w:left="2657" w:hanging="420"/>
      </w:pPr>
    </w:lvl>
    <w:lvl w:ilvl="7" w:tplc="FFFFFFFF" w:tentative="1">
      <w:start w:val="1"/>
      <w:numFmt w:val="lowerLetter"/>
      <w:lvlText w:val="%8)"/>
      <w:lvlJc w:val="left"/>
      <w:pPr>
        <w:tabs>
          <w:tab w:val="num" w:pos="3077"/>
        </w:tabs>
        <w:ind w:left="3077" w:hanging="420"/>
      </w:pPr>
    </w:lvl>
    <w:lvl w:ilvl="8" w:tplc="FFFFFFFF" w:tentative="1">
      <w:start w:val="1"/>
      <w:numFmt w:val="lowerRoman"/>
      <w:lvlText w:val="%9."/>
      <w:lvlJc w:val="right"/>
      <w:pPr>
        <w:tabs>
          <w:tab w:val="num" w:pos="3497"/>
        </w:tabs>
        <w:ind w:left="3497" w:hanging="420"/>
      </w:pPr>
    </w:lvl>
  </w:abstractNum>
  <w:abstractNum w:abstractNumId="11" w15:restartNumberingAfterBreak="0">
    <w:nsid w:val="6F6F45A5"/>
    <w:multiLevelType w:val="hybridMultilevel"/>
    <w:tmpl w:val="D2E42D4A"/>
    <w:lvl w:ilvl="0" w:tplc="F9E0933E">
      <w:start w:val="1"/>
      <w:numFmt w:val="upperLetter"/>
      <w:lvlText w:val="%1、"/>
      <w:lvlJc w:val="left"/>
      <w:pPr>
        <w:ind w:left="980" w:hanging="420"/>
      </w:pPr>
      <w:rPr>
        <w:rFonts w:hint="eastAsia"/>
      </w:rPr>
    </w:lvl>
    <w:lvl w:ilvl="1" w:tplc="51F81F12">
      <w:start w:val="1"/>
      <w:numFmt w:val="decimal"/>
      <w:lvlText w:val="%2、"/>
      <w:lvlJc w:val="left"/>
      <w:pPr>
        <w:ind w:left="1400" w:hanging="420"/>
      </w:pPr>
      <w:rPr>
        <w:rFonts w:ascii="Times New Roman" w:hAnsi="Times New Roman" w:cs="Times New Roman" w:hint="default"/>
      </w:rPr>
    </w:lvl>
    <w:lvl w:ilvl="2" w:tplc="0FEC0D8E">
      <w:start w:val="4"/>
      <w:numFmt w:val="japaneseCounting"/>
      <w:lvlText w:val="%3、"/>
      <w:lvlJc w:val="left"/>
      <w:pPr>
        <w:tabs>
          <w:tab w:val="num" w:pos="2120"/>
        </w:tabs>
        <w:ind w:left="2120" w:hanging="720"/>
      </w:pPr>
      <w:rPr>
        <w:rFonts w:hint="default"/>
      </w:r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2"/>
  </w:num>
  <w:num w:numId="7">
    <w:abstractNumId w:val="8"/>
  </w:num>
  <w:num w:numId="8">
    <w:abstractNumId w:val="10"/>
  </w:num>
  <w:num w:numId="9">
    <w:abstractNumId w:val="5"/>
  </w:num>
  <w:num w:numId="10">
    <w:abstractNumId w:val="3"/>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4E9F"/>
    <w:rsid w:val="00000568"/>
    <w:rsid w:val="00002C1D"/>
    <w:rsid w:val="0000331C"/>
    <w:rsid w:val="000037B2"/>
    <w:rsid w:val="00005AE0"/>
    <w:rsid w:val="00006BD7"/>
    <w:rsid w:val="00007166"/>
    <w:rsid w:val="00010D63"/>
    <w:rsid w:val="00012A8D"/>
    <w:rsid w:val="00012FFB"/>
    <w:rsid w:val="000142E1"/>
    <w:rsid w:val="000147C6"/>
    <w:rsid w:val="00015E5F"/>
    <w:rsid w:val="0001620D"/>
    <w:rsid w:val="0001705A"/>
    <w:rsid w:val="00017065"/>
    <w:rsid w:val="00017CC2"/>
    <w:rsid w:val="00017F85"/>
    <w:rsid w:val="000206FA"/>
    <w:rsid w:val="00020861"/>
    <w:rsid w:val="00020C5E"/>
    <w:rsid w:val="000210BD"/>
    <w:rsid w:val="00022693"/>
    <w:rsid w:val="00022C90"/>
    <w:rsid w:val="00023606"/>
    <w:rsid w:val="00026131"/>
    <w:rsid w:val="0002797A"/>
    <w:rsid w:val="000304F0"/>
    <w:rsid w:val="00030C4C"/>
    <w:rsid w:val="00031761"/>
    <w:rsid w:val="00032F6D"/>
    <w:rsid w:val="00033075"/>
    <w:rsid w:val="000331D6"/>
    <w:rsid w:val="000337D5"/>
    <w:rsid w:val="00034350"/>
    <w:rsid w:val="00034FDF"/>
    <w:rsid w:val="00036276"/>
    <w:rsid w:val="00036EDC"/>
    <w:rsid w:val="000370E6"/>
    <w:rsid w:val="000377AF"/>
    <w:rsid w:val="00044133"/>
    <w:rsid w:val="00046492"/>
    <w:rsid w:val="00046677"/>
    <w:rsid w:val="00047448"/>
    <w:rsid w:val="00050DE8"/>
    <w:rsid w:val="00050E82"/>
    <w:rsid w:val="000510F8"/>
    <w:rsid w:val="00051457"/>
    <w:rsid w:val="000519EE"/>
    <w:rsid w:val="00051FC8"/>
    <w:rsid w:val="00052DE6"/>
    <w:rsid w:val="000530B5"/>
    <w:rsid w:val="0005344E"/>
    <w:rsid w:val="00053FC2"/>
    <w:rsid w:val="000561D1"/>
    <w:rsid w:val="000563F9"/>
    <w:rsid w:val="000567D7"/>
    <w:rsid w:val="00056DD0"/>
    <w:rsid w:val="0006073E"/>
    <w:rsid w:val="000610CE"/>
    <w:rsid w:val="00063067"/>
    <w:rsid w:val="00063380"/>
    <w:rsid w:val="00063885"/>
    <w:rsid w:val="00064883"/>
    <w:rsid w:val="00064C38"/>
    <w:rsid w:val="00064FF8"/>
    <w:rsid w:val="000652C5"/>
    <w:rsid w:val="00067670"/>
    <w:rsid w:val="00067C77"/>
    <w:rsid w:val="000716D0"/>
    <w:rsid w:val="00072544"/>
    <w:rsid w:val="000726D7"/>
    <w:rsid w:val="00073D86"/>
    <w:rsid w:val="00073E17"/>
    <w:rsid w:val="00074227"/>
    <w:rsid w:val="00074C2E"/>
    <w:rsid w:val="00075175"/>
    <w:rsid w:val="00075440"/>
    <w:rsid w:val="00075865"/>
    <w:rsid w:val="0007635F"/>
    <w:rsid w:val="000769DC"/>
    <w:rsid w:val="0007735C"/>
    <w:rsid w:val="00082CC4"/>
    <w:rsid w:val="00083D44"/>
    <w:rsid w:val="000841A7"/>
    <w:rsid w:val="000918CC"/>
    <w:rsid w:val="0009368F"/>
    <w:rsid w:val="00093E7A"/>
    <w:rsid w:val="00093EB6"/>
    <w:rsid w:val="0009488A"/>
    <w:rsid w:val="000955A6"/>
    <w:rsid w:val="000957C0"/>
    <w:rsid w:val="00096D6A"/>
    <w:rsid w:val="000978D3"/>
    <w:rsid w:val="00097C67"/>
    <w:rsid w:val="000A0CE2"/>
    <w:rsid w:val="000A1EDF"/>
    <w:rsid w:val="000A2D49"/>
    <w:rsid w:val="000A588C"/>
    <w:rsid w:val="000A63B8"/>
    <w:rsid w:val="000A7207"/>
    <w:rsid w:val="000A7C47"/>
    <w:rsid w:val="000B148F"/>
    <w:rsid w:val="000B1B02"/>
    <w:rsid w:val="000B4FB5"/>
    <w:rsid w:val="000B622C"/>
    <w:rsid w:val="000B6341"/>
    <w:rsid w:val="000B64DF"/>
    <w:rsid w:val="000B6D09"/>
    <w:rsid w:val="000B7F9C"/>
    <w:rsid w:val="000C0003"/>
    <w:rsid w:val="000C1561"/>
    <w:rsid w:val="000C16A8"/>
    <w:rsid w:val="000C1D69"/>
    <w:rsid w:val="000C2BE6"/>
    <w:rsid w:val="000C2ED9"/>
    <w:rsid w:val="000C3BAC"/>
    <w:rsid w:val="000C41BD"/>
    <w:rsid w:val="000C44B7"/>
    <w:rsid w:val="000C5D0A"/>
    <w:rsid w:val="000C5DCC"/>
    <w:rsid w:val="000C6AE9"/>
    <w:rsid w:val="000C7491"/>
    <w:rsid w:val="000C75DA"/>
    <w:rsid w:val="000D09E7"/>
    <w:rsid w:val="000D0AAB"/>
    <w:rsid w:val="000D121A"/>
    <w:rsid w:val="000D15FA"/>
    <w:rsid w:val="000D174C"/>
    <w:rsid w:val="000D3315"/>
    <w:rsid w:val="000D6DFC"/>
    <w:rsid w:val="000E08EE"/>
    <w:rsid w:val="000E2B0F"/>
    <w:rsid w:val="000E3565"/>
    <w:rsid w:val="000E3F14"/>
    <w:rsid w:val="000E406D"/>
    <w:rsid w:val="000E47CD"/>
    <w:rsid w:val="000E488C"/>
    <w:rsid w:val="000E4F0C"/>
    <w:rsid w:val="000F05AB"/>
    <w:rsid w:val="000F13E3"/>
    <w:rsid w:val="000F1724"/>
    <w:rsid w:val="000F1770"/>
    <w:rsid w:val="000F2462"/>
    <w:rsid w:val="000F32EE"/>
    <w:rsid w:val="000F5BE3"/>
    <w:rsid w:val="00102203"/>
    <w:rsid w:val="00102F25"/>
    <w:rsid w:val="0010346B"/>
    <w:rsid w:val="00105128"/>
    <w:rsid w:val="00106128"/>
    <w:rsid w:val="001063B6"/>
    <w:rsid w:val="0010698A"/>
    <w:rsid w:val="00110F07"/>
    <w:rsid w:val="00113E60"/>
    <w:rsid w:val="00120A8A"/>
    <w:rsid w:val="001222DC"/>
    <w:rsid w:val="00123604"/>
    <w:rsid w:val="001237C8"/>
    <w:rsid w:val="001242E1"/>
    <w:rsid w:val="001247F6"/>
    <w:rsid w:val="001268AF"/>
    <w:rsid w:val="0012709C"/>
    <w:rsid w:val="00130A09"/>
    <w:rsid w:val="00130D53"/>
    <w:rsid w:val="00132630"/>
    <w:rsid w:val="0013280F"/>
    <w:rsid w:val="00132BA2"/>
    <w:rsid w:val="001330B2"/>
    <w:rsid w:val="001333D3"/>
    <w:rsid w:val="00133769"/>
    <w:rsid w:val="00135DE9"/>
    <w:rsid w:val="00136186"/>
    <w:rsid w:val="001411A7"/>
    <w:rsid w:val="00144B53"/>
    <w:rsid w:val="00146666"/>
    <w:rsid w:val="001509C5"/>
    <w:rsid w:val="00150E75"/>
    <w:rsid w:val="00151720"/>
    <w:rsid w:val="0015192F"/>
    <w:rsid w:val="00151C75"/>
    <w:rsid w:val="00153AF2"/>
    <w:rsid w:val="0015502D"/>
    <w:rsid w:val="00155DE7"/>
    <w:rsid w:val="00160EB0"/>
    <w:rsid w:val="00161243"/>
    <w:rsid w:val="00161ED8"/>
    <w:rsid w:val="00162640"/>
    <w:rsid w:val="00162CBA"/>
    <w:rsid w:val="00164D3B"/>
    <w:rsid w:val="00164DDA"/>
    <w:rsid w:val="00165D28"/>
    <w:rsid w:val="00166257"/>
    <w:rsid w:val="0016708A"/>
    <w:rsid w:val="001701C2"/>
    <w:rsid w:val="00172A81"/>
    <w:rsid w:val="00172F59"/>
    <w:rsid w:val="00173850"/>
    <w:rsid w:val="00174814"/>
    <w:rsid w:val="00175740"/>
    <w:rsid w:val="00177482"/>
    <w:rsid w:val="00180C20"/>
    <w:rsid w:val="00181678"/>
    <w:rsid w:val="00182450"/>
    <w:rsid w:val="001833B7"/>
    <w:rsid w:val="001837BF"/>
    <w:rsid w:val="00183E25"/>
    <w:rsid w:val="0018679D"/>
    <w:rsid w:val="00186894"/>
    <w:rsid w:val="00186D18"/>
    <w:rsid w:val="0018790B"/>
    <w:rsid w:val="001921ED"/>
    <w:rsid w:val="00194093"/>
    <w:rsid w:val="00194640"/>
    <w:rsid w:val="00194C97"/>
    <w:rsid w:val="00197975"/>
    <w:rsid w:val="001A18B0"/>
    <w:rsid w:val="001A1D51"/>
    <w:rsid w:val="001A37F3"/>
    <w:rsid w:val="001A4485"/>
    <w:rsid w:val="001A4598"/>
    <w:rsid w:val="001A4C2F"/>
    <w:rsid w:val="001A6306"/>
    <w:rsid w:val="001A77B7"/>
    <w:rsid w:val="001B0846"/>
    <w:rsid w:val="001B152F"/>
    <w:rsid w:val="001B2093"/>
    <w:rsid w:val="001B2491"/>
    <w:rsid w:val="001B2B32"/>
    <w:rsid w:val="001B5CCA"/>
    <w:rsid w:val="001B6EB2"/>
    <w:rsid w:val="001C16DC"/>
    <w:rsid w:val="001C1971"/>
    <w:rsid w:val="001C3012"/>
    <w:rsid w:val="001C4387"/>
    <w:rsid w:val="001C7552"/>
    <w:rsid w:val="001D120F"/>
    <w:rsid w:val="001D123F"/>
    <w:rsid w:val="001D1D00"/>
    <w:rsid w:val="001D2EF1"/>
    <w:rsid w:val="001D3A81"/>
    <w:rsid w:val="001D3D58"/>
    <w:rsid w:val="001D4A73"/>
    <w:rsid w:val="001D5F0B"/>
    <w:rsid w:val="001D6095"/>
    <w:rsid w:val="001D6A98"/>
    <w:rsid w:val="001E0CA0"/>
    <w:rsid w:val="001E160A"/>
    <w:rsid w:val="001E25DB"/>
    <w:rsid w:val="001E38C3"/>
    <w:rsid w:val="001E3DE9"/>
    <w:rsid w:val="001E434E"/>
    <w:rsid w:val="001E6635"/>
    <w:rsid w:val="001E67D5"/>
    <w:rsid w:val="001F01B3"/>
    <w:rsid w:val="001F0F6D"/>
    <w:rsid w:val="001F21D3"/>
    <w:rsid w:val="001F3B8F"/>
    <w:rsid w:val="001F4D25"/>
    <w:rsid w:val="001F4F19"/>
    <w:rsid w:val="001F64D9"/>
    <w:rsid w:val="001F6C71"/>
    <w:rsid w:val="001F6EAA"/>
    <w:rsid w:val="002001FE"/>
    <w:rsid w:val="002022A7"/>
    <w:rsid w:val="0020239C"/>
    <w:rsid w:val="0020272E"/>
    <w:rsid w:val="0020337E"/>
    <w:rsid w:val="00206402"/>
    <w:rsid w:val="00207962"/>
    <w:rsid w:val="002111E5"/>
    <w:rsid w:val="002113FD"/>
    <w:rsid w:val="002117D4"/>
    <w:rsid w:val="002137A2"/>
    <w:rsid w:val="002160D9"/>
    <w:rsid w:val="002161E5"/>
    <w:rsid w:val="0021718D"/>
    <w:rsid w:val="0021750D"/>
    <w:rsid w:val="0021775E"/>
    <w:rsid w:val="00221CA1"/>
    <w:rsid w:val="00222744"/>
    <w:rsid w:val="00223887"/>
    <w:rsid w:val="0022425D"/>
    <w:rsid w:val="00225AE4"/>
    <w:rsid w:val="00226A58"/>
    <w:rsid w:val="002300B0"/>
    <w:rsid w:val="00231615"/>
    <w:rsid w:val="00231BBD"/>
    <w:rsid w:val="00233701"/>
    <w:rsid w:val="00234C5C"/>
    <w:rsid w:val="002360D4"/>
    <w:rsid w:val="00236A48"/>
    <w:rsid w:val="00241249"/>
    <w:rsid w:val="002438FB"/>
    <w:rsid w:val="00244E31"/>
    <w:rsid w:val="00245059"/>
    <w:rsid w:val="002459DF"/>
    <w:rsid w:val="00245D29"/>
    <w:rsid w:val="0024658C"/>
    <w:rsid w:val="00247713"/>
    <w:rsid w:val="00247BF1"/>
    <w:rsid w:val="0025031E"/>
    <w:rsid w:val="00251B80"/>
    <w:rsid w:val="00251FFA"/>
    <w:rsid w:val="002559FC"/>
    <w:rsid w:val="002625AA"/>
    <w:rsid w:val="00263879"/>
    <w:rsid w:val="00263C43"/>
    <w:rsid w:val="00266999"/>
    <w:rsid w:val="0027052C"/>
    <w:rsid w:val="002705D8"/>
    <w:rsid w:val="002717D0"/>
    <w:rsid w:val="00271AFB"/>
    <w:rsid w:val="00271B35"/>
    <w:rsid w:val="002729F0"/>
    <w:rsid w:val="00272EB0"/>
    <w:rsid w:val="00272F46"/>
    <w:rsid w:val="00273234"/>
    <w:rsid w:val="002743F1"/>
    <w:rsid w:val="00275DC1"/>
    <w:rsid w:val="00275F56"/>
    <w:rsid w:val="00275F73"/>
    <w:rsid w:val="0027614F"/>
    <w:rsid w:val="002761B3"/>
    <w:rsid w:val="0027662A"/>
    <w:rsid w:val="002771BE"/>
    <w:rsid w:val="002807ED"/>
    <w:rsid w:val="00281B56"/>
    <w:rsid w:val="00282867"/>
    <w:rsid w:val="00283037"/>
    <w:rsid w:val="00284ACB"/>
    <w:rsid w:val="00286E8C"/>
    <w:rsid w:val="00287C79"/>
    <w:rsid w:val="00287CFF"/>
    <w:rsid w:val="00287D57"/>
    <w:rsid w:val="002909A5"/>
    <w:rsid w:val="00290B96"/>
    <w:rsid w:val="00291880"/>
    <w:rsid w:val="0029299B"/>
    <w:rsid w:val="00292BFA"/>
    <w:rsid w:val="0029410E"/>
    <w:rsid w:val="00294554"/>
    <w:rsid w:val="00296C8F"/>
    <w:rsid w:val="0029728B"/>
    <w:rsid w:val="002973F2"/>
    <w:rsid w:val="00297BA5"/>
    <w:rsid w:val="002A2D8D"/>
    <w:rsid w:val="002A2DD9"/>
    <w:rsid w:val="002A342F"/>
    <w:rsid w:val="002A400B"/>
    <w:rsid w:val="002A58C6"/>
    <w:rsid w:val="002A724A"/>
    <w:rsid w:val="002A73AC"/>
    <w:rsid w:val="002B0C22"/>
    <w:rsid w:val="002B13FE"/>
    <w:rsid w:val="002B1502"/>
    <w:rsid w:val="002B1615"/>
    <w:rsid w:val="002B3CF7"/>
    <w:rsid w:val="002B5377"/>
    <w:rsid w:val="002B5AF4"/>
    <w:rsid w:val="002B5F1E"/>
    <w:rsid w:val="002B6806"/>
    <w:rsid w:val="002B6887"/>
    <w:rsid w:val="002C0920"/>
    <w:rsid w:val="002C1E6B"/>
    <w:rsid w:val="002C38A4"/>
    <w:rsid w:val="002C561E"/>
    <w:rsid w:val="002C5FD0"/>
    <w:rsid w:val="002C65C2"/>
    <w:rsid w:val="002C7EDC"/>
    <w:rsid w:val="002D00B9"/>
    <w:rsid w:val="002D0E94"/>
    <w:rsid w:val="002D3311"/>
    <w:rsid w:val="002D3683"/>
    <w:rsid w:val="002D7112"/>
    <w:rsid w:val="002E277A"/>
    <w:rsid w:val="002E2F64"/>
    <w:rsid w:val="002E3936"/>
    <w:rsid w:val="002E6ADF"/>
    <w:rsid w:val="002E707D"/>
    <w:rsid w:val="002E7B62"/>
    <w:rsid w:val="002E7BBD"/>
    <w:rsid w:val="002E7E1A"/>
    <w:rsid w:val="002F0A22"/>
    <w:rsid w:val="002F0A63"/>
    <w:rsid w:val="002F1E17"/>
    <w:rsid w:val="002F2298"/>
    <w:rsid w:val="002F2814"/>
    <w:rsid w:val="002F283E"/>
    <w:rsid w:val="002F32C2"/>
    <w:rsid w:val="002F3568"/>
    <w:rsid w:val="002F423E"/>
    <w:rsid w:val="002F424B"/>
    <w:rsid w:val="002F559A"/>
    <w:rsid w:val="002F57EB"/>
    <w:rsid w:val="002F5D9E"/>
    <w:rsid w:val="003000C7"/>
    <w:rsid w:val="00300908"/>
    <w:rsid w:val="003033F0"/>
    <w:rsid w:val="0031215E"/>
    <w:rsid w:val="00312F99"/>
    <w:rsid w:val="0031487D"/>
    <w:rsid w:val="00316552"/>
    <w:rsid w:val="00316C53"/>
    <w:rsid w:val="00320049"/>
    <w:rsid w:val="0032086B"/>
    <w:rsid w:val="00321054"/>
    <w:rsid w:val="00321363"/>
    <w:rsid w:val="00324904"/>
    <w:rsid w:val="00324CCD"/>
    <w:rsid w:val="00324E1C"/>
    <w:rsid w:val="00324F83"/>
    <w:rsid w:val="0032609A"/>
    <w:rsid w:val="003311AD"/>
    <w:rsid w:val="00333804"/>
    <w:rsid w:val="003357FF"/>
    <w:rsid w:val="00335F1D"/>
    <w:rsid w:val="003361A8"/>
    <w:rsid w:val="00336704"/>
    <w:rsid w:val="00336C2D"/>
    <w:rsid w:val="00336F7E"/>
    <w:rsid w:val="003375E6"/>
    <w:rsid w:val="003436E9"/>
    <w:rsid w:val="00344108"/>
    <w:rsid w:val="00344B91"/>
    <w:rsid w:val="00345205"/>
    <w:rsid w:val="003452A4"/>
    <w:rsid w:val="003458E9"/>
    <w:rsid w:val="00347E27"/>
    <w:rsid w:val="00350A47"/>
    <w:rsid w:val="00351452"/>
    <w:rsid w:val="003518F8"/>
    <w:rsid w:val="00353E23"/>
    <w:rsid w:val="00356124"/>
    <w:rsid w:val="003568AE"/>
    <w:rsid w:val="003573D5"/>
    <w:rsid w:val="00360BD3"/>
    <w:rsid w:val="003610AC"/>
    <w:rsid w:val="00362CC8"/>
    <w:rsid w:val="00362D6E"/>
    <w:rsid w:val="0036368C"/>
    <w:rsid w:val="00363AE7"/>
    <w:rsid w:val="003640ED"/>
    <w:rsid w:val="0036421D"/>
    <w:rsid w:val="00364315"/>
    <w:rsid w:val="003649F6"/>
    <w:rsid w:val="0036524B"/>
    <w:rsid w:val="0036684D"/>
    <w:rsid w:val="00367873"/>
    <w:rsid w:val="003706A7"/>
    <w:rsid w:val="003714D4"/>
    <w:rsid w:val="00372696"/>
    <w:rsid w:val="003730A3"/>
    <w:rsid w:val="003749FA"/>
    <w:rsid w:val="003765F2"/>
    <w:rsid w:val="0037733C"/>
    <w:rsid w:val="0038031D"/>
    <w:rsid w:val="00380656"/>
    <w:rsid w:val="00380A6F"/>
    <w:rsid w:val="00380E7A"/>
    <w:rsid w:val="0038309E"/>
    <w:rsid w:val="00383698"/>
    <w:rsid w:val="00383887"/>
    <w:rsid w:val="0038390E"/>
    <w:rsid w:val="00384802"/>
    <w:rsid w:val="00386741"/>
    <w:rsid w:val="003868CA"/>
    <w:rsid w:val="00387147"/>
    <w:rsid w:val="003877FD"/>
    <w:rsid w:val="00387F7B"/>
    <w:rsid w:val="0039125C"/>
    <w:rsid w:val="0039280D"/>
    <w:rsid w:val="00392B0A"/>
    <w:rsid w:val="003943C6"/>
    <w:rsid w:val="00395942"/>
    <w:rsid w:val="00395E8A"/>
    <w:rsid w:val="00396AC9"/>
    <w:rsid w:val="003A17E2"/>
    <w:rsid w:val="003A21A7"/>
    <w:rsid w:val="003A2D3A"/>
    <w:rsid w:val="003A3D7B"/>
    <w:rsid w:val="003A42D8"/>
    <w:rsid w:val="003A43EA"/>
    <w:rsid w:val="003A4F2C"/>
    <w:rsid w:val="003A511D"/>
    <w:rsid w:val="003A6AC2"/>
    <w:rsid w:val="003B0B01"/>
    <w:rsid w:val="003B0BCA"/>
    <w:rsid w:val="003B0FCC"/>
    <w:rsid w:val="003B294D"/>
    <w:rsid w:val="003B3970"/>
    <w:rsid w:val="003B7D9A"/>
    <w:rsid w:val="003C0395"/>
    <w:rsid w:val="003C06C9"/>
    <w:rsid w:val="003C1880"/>
    <w:rsid w:val="003C3078"/>
    <w:rsid w:val="003C3BD7"/>
    <w:rsid w:val="003C45E5"/>
    <w:rsid w:val="003C567B"/>
    <w:rsid w:val="003C56E4"/>
    <w:rsid w:val="003C658F"/>
    <w:rsid w:val="003C7730"/>
    <w:rsid w:val="003D0196"/>
    <w:rsid w:val="003D0829"/>
    <w:rsid w:val="003D4866"/>
    <w:rsid w:val="003D4AA3"/>
    <w:rsid w:val="003D588C"/>
    <w:rsid w:val="003D69A8"/>
    <w:rsid w:val="003D7234"/>
    <w:rsid w:val="003E0EF5"/>
    <w:rsid w:val="003E26EC"/>
    <w:rsid w:val="003E281E"/>
    <w:rsid w:val="003E39E9"/>
    <w:rsid w:val="003E3C19"/>
    <w:rsid w:val="003E43B0"/>
    <w:rsid w:val="003E6554"/>
    <w:rsid w:val="003F0092"/>
    <w:rsid w:val="003F18CA"/>
    <w:rsid w:val="003F250E"/>
    <w:rsid w:val="003F3E43"/>
    <w:rsid w:val="003F67DD"/>
    <w:rsid w:val="003F6CF6"/>
    <w:rsid w:val="003F76CB"/>
    <w:rsid w:val="00400920"/>
    <w:rsid w:val="00401726"/>
    <w:rsid w:val="00402DDF"/>
    <w:rsid w:val="004055AC"/>
    <w:rsid w:val="00407382"/>
    <w:rsid w:val="00410413"/>
    <w:rsid w:val="00410681"/>
    <w:rsid w:val="00412D21"/>
    <w:rsid w:val="00413686"/>
    <w:rsid w:val="00413F1D"/>
    <w:rsid w:val="00415972"/>
    <w:rsid w:val="00415D28"/>
    <w:rsid w:val="0041616B"/>
    <w:rsid w:val="004165CE"/>
    <w:rsid w:val="004200DA"/>
    <w:rsid w:val="00421432"/>
    <w:rsid w:val="00421C9A"/>
    <w:rsid w:val="00422F2D"/>
    <w:rsid w:val="00423131"/>
    <w:rsid w:val="00423CA8"/>
    <w:rsid w:val="004246F3"/>
    <w:rsid w:val="0042486F"/>
    <w:rsid w:val="00424D51"/>
    <w:rsid w:val="0042620E"/>
    <w:rsid w:val="00430F86"/>
    <w:rsid w:val="0043262C"/>
    <w:rsid w:val="00432E10"/>
    <w:rsid w:val="00433A7F"/>
    <w:rsid w:val="00433B94"/>
    <w:rsid w:val="00435825"/>
    <w:rsid w:val="00435C6A"/>
    <w:rsid w:val="00440349"/>
    <w:rsid w:val="00440934"/>
    <w:rsid w:val="00441FA0"/>
    <w:rsid w:val="0044287B"/>
    <w:rsid w:val="004432A4"/>
    <w:rsid w:val="0044331A"/>
    <w:rsid w:val="004434F7"/>
    <w:rsid w:val="0044435B"/>
    <w:rsid w:val="00444371"/>
    <w:rsid w:val="00445E34"/>
    <w:rsid w:val="00446CB6"/>
    <w:rsid w:val="004514B0"/>
    <w:rsid w:val="00452B09"/>
    <w:rsid w:val="00453E89"/>
    <w:rsid w:val="00456541"/>
    <w:rsid w:val="00456691"/>
    <w:rsid w:val="004571D6"/>
    <w:rsid w:val="00457BF7"/>
    <w:rsid w:val="00460467"/>
    <w:rsid w:val="00465115"/>
    <w:rsid w:val="00465D84"/>
    <w:rsid w:val="00466D2B"/>
    <w:rsid w:val="00467E93"/>
    <w:rsid w:val="00470579"/>
    <w:rsid w:val="0047247D"/>
    <w:rsid w:val="0047357B"/>
    <w:rsid w:val="004738CE"/>
    <w:rsid w:val="00473BAE"/>
    <w:rsid w:val="00480069"/>
    <w:rsid w:val="0048058D"/>
    <w:rsid w:val="00480590"/>
    <w:rsid w:val="00480991"/>
    <w:rsid w:val="004815BB"/>
    <w:rsid w:val="0048460A"/>
    <w:rsid w:val="00484944"/>
    <w:rsid w:val="00485DCB"/>
    <w:rsid w:val="00486ECD"/>
    <w:rsid w:val="004875C0"/>
    <w:rsid w:val="00487CB8"/>
    <w:rsid w:val="00490A06"/>
    <w:rsid w:val="004916A0"/>
    <w:rsid w:val="0049442F"/>
    <w:rsid w:val="004A0646"/>
    <w:rsid w:val="004A24AD"/>
    <w:rsid w:val="004A3FD0"/>
    <w:rsid w:val="004A412F"/>
    <w:rsid w:val="004A47F3"/>
    <w:rsid w:val="004A626E"/>
    <w:rsid w:val="004A699B"/>
    <w:rsid w:val="004A7C35"/>
    <w:rsid w:val="004B01D0"/>
    <w:rsid w:val="004B0774"/>
    <w:rsid w:val="004B08AF"/>
    <w:rsid w:val="004B08F1"/>
    <w:rsid w:val="004B243F"/>
    <w:rsid w:val="004B4CAB"/>
    <w:rsid w:val="004B51BB"/>
    <w:rsid w:val="004B67C8"/>
    <w:rsid w:val="004B76C4"/>
    <w:rsid w:val="004B7A5B"/>
    <w:rsid w:val="004B7B9E"/>
    <w:rsid w:val="004C0615"/>
    <w:rsid w:val="004C10DD"/>
    <w:rsid w:val="004C19FA"/>
    <w:rsid w:val="004C35C9"/>
    <w:rsid w:val="004C5C02"/>
    <w:rsid w:val="004C6EA2"/>
    <w:rsid w:val="004C7565"/>
    <w:rsid w:val="004D0172"/>
    <w:rsid w:val="004D06EB"/>
    <w:rsid w:val="004D173E"/>
    <w:rsid w:val="004D1FBC"/>
    <w:rsid w:val="004D2159"/>
    <w:rsid w:val="004D27FF"/>
    <w:rsid w:val="004D375A"/>
    <w:rsid w:val="004D3FDE"/>
    <w:rsid w:val="004D42F6"/>
    <w:rsid w:val="004D46F7"/>
    <w:rsid w:val="004D4704"/>
    <w:rsid w:val="004D56A4"/>
    <w:rsid w:val="004D5EFF"/>
    <w:rsid w:val="004D5F5B"/>
    <w:rsid w:val="004E13B8"/>
    <w:rsid w:val="004E2649"/>
    <w:rsid w:val="004E2C10"/>
    <w:rsid w:val="004E2CE9"/>
    <w:rsid w:val="004E3C43"/>
    <w:rsid w:val="004E44E8"/>
    <w:rsid w:val="004E79F2"/>
    <w:rsid w:val="004F01B0"/>
    <w:rsid w:val="004F0383"/>
    <w:rsid w:val="004F08EC"/>
    <w:rsid w:val="004F1661"/>
    <w:rsid w:val="004F1AC8"/>
    <w:rsid w:val="004F1C2D"/>
    <w:rsid w:val="004F2951"/>
    <w:rsid w:val="004F38B5"/>
    <w:rsid w:val="004F418A"/>
    <w:rsid w:val="004F4702"/>
    <w:rsid w:val="004F65B4"/>
    <w:rsid w:val="004F78AE"/>
    <w:rsid w:val="00500BB5"/>
    <w:rsid w:val="00500CCD"/>
    <w:rsid w:val="00500E0F"/>
    <w:rsid w:val="00501514"/>
    <w:rsid w:val="00501A7E"/>
    <w:rsid w:val="00501BF1"/>
    <w:rsid w:val="00504E86"/>
    <w:rsid w:val="00505696"/>
    <w:rsid w:val="00505A8E"/>
    <w:rsid w:val="00505C64"/>
    <w:rsid w:val="00507869"/>
    <w:rsid w:val="00511DEF"/>
    <w:rsid w:val="0051312C"/>
    <w:rsid w:val="0051326C"/>
    <w:rsid w:val="00513D8C"/>
    <w:rsid w:val="00514E60"/>
    <w:rsid w:val="00515270"/>
    <w:rsid w:val="005155F6"/>
    <w:rsid w:val="0052173A"/>
    <w:rsid w:val="00521A41"/>
    <w:rsid w:val="005221FC"/>
    <w:rsid w:val="0052297E"/>
    <w:rsid w:val="00522FDE"/>
    <w:rsid w:val="005242D8"/>
    <w:rsid w:val="00524E9F"/>
    <w:rsid w:val="00524F6C"/>
    <w:rsid w:val="00525ECB"/>
    <w:rsid w:val="0052609B"/>
    <w:rsid w:val="00527B48"/>
    <w:rsid w:val="00531DD4"/>
    <w:rsid w:val="00531E4A"/>
    <w:rsid w:val="00533DCB"/>
    <w:rsid w:val="005352A1"/>
    <w:rsid w:val="00536325"/>
    <w:rsid w:val="00536F2F"/>
    <w:rsid w:val="005371B0"/>
    <w:rsid w:val="005375DD"/>
    <w:rsid w:val="00540551"/>
    <w:rsid w:val="00540D0C"/>
    <w:rsid w:val="00541422"/>
    <w:rsid w:val="005417A9"/>
    <w:rsid w:val="00541F8B"/>
    <w:rsid w:val="0054269A"/>
    <w:rsid w:val="00542759"/>
    <w:rsid w:val="00542AD2"/>
    <w:rsid w:val="0054345B"/>
    <w:rsid w:val="005446A0"/>
    <w:rsid w:val="00545F64"/>
    <w:rsid w:val="00546EDA"/>
    <w:rsid w:val="0055034D"/>
    <w:rsid w:val="005507F1"/>
    <w:rsid w:val="005509FC"/>
    <w:rsid w:val="00550EB5"/>
    <w:rsid w:val="0055143E"/>
    <w:rsid w:val="00553733"/>
    <w:rsid w:val="005538A5"/>
    <w:rsid w:val="005552B8"/>
    <w:rsid w:val="0055780B"/>
    <w:rsid w:val="0056002B"/>
    <w:rsid w:val="00560FBE"/>
    <w:rsid w:val="00563056"/>
    <w:rsid w:val="0056381C"/>
    <w:rsid w:val="005644E7"/>
    <w:rsid w:val="005656CC"/>
    <w:rsid w:val="005662CF"/>
    <w:rsid w:val="00566696"/>
    <w:rsid w:val="005703E8"/>
    <w:rsid w:val="00573B17"/>
    <w:rsid w:val="00573C32"/>
    <w:rsid w:val="00574AE1"/>
    <w:rsid w:val="005756A6"/>
    <w:rsid w:val="00576370"/>
    <w:rsid w:val="00577F23"/>
    <w:rsid w:val="00582BB7"/>
    <w:rsid w:val="00583472"/>
    <w:rsid w:val="00583879"/>
    <w:rsid w:val="00583A9A"/>
    <w:rsid w:val="00584D0C"/>
    <w:rsid w:val="00585218"/>
    <w:rsid w:val="005865C4"/>
    <w:rsid w:val="005868B5"/>
    <w:rsid w:val="00590A8B"/>
    <w:rsid w:val="005923A9"/>
    <w:rsid w:val="0059293E"/>
    <w:rsid w:val="00597D61"/>
    <w:rsid w:val="005A000D"/>
    <w:rsid w:val="005A06C9"/>
    <w:rsid w:val="005A15A6"/>
    <w:rsid w:val="005A2DB4"/>
    <w:rsid w:val="005A329F"/>
    <w:rsid w:val="005A3959"/>
    <w:rsid w:val="005A4396"/>
    <w:rsid w:val="005A5160"/>
    <w:rsid w:val="005A5C59"/>
    <w:rsid w:val="005A6A37"/>
    <w:rsid w:val="005A6C68"/>
    <w:rsid w:val="005B1159"/>
    <w:rsid w:val="005B3493"/>
    <w:rsid w:val="005B397D"/>
    <w:rsid w:val="005B5956"/>
    <w:rsid w:val="005C1EF5"/>
    <w:rsid w:val="005C2CBC"/>
    <w:rsid w:val="005C2EF5"/>
    <w:rsid w:val="005C57C9"/>
    <w:rsid w:val="005C63D4"/>
    <w:rsid w:val="005C6CE7"/>
    <w:rsid w:val="005C771E"/>
    <w:rsid w:val="005D0396"/>
    <w:rsid w:val="005D06F8"/>
    <w:rsid w:val="005D3DEF"/>
    <w:rsid w:val="005D4896"/>
    <w:rsid w:val="005D4ED8"/>
    <w:rsid w:val="005D5E56"/>
    <w:rsid w:val="005E50EB"/>
    <w:rsid w:val="005E5107"/>
    <w:rsid w:val="005E7DCD"/>
    <w:rsid w:val="005F065C"/>
    <w:rsid w:val="005F0B95"/>
    <w:rsid w:val="005F19D4"/>
    <w:rsid w:val="005F1E24"/>
    <w:rsid w:val="005F33F9"/>
    <w:rsid w:val="005F40E7"/>
    <w:rsid w:val="005F5AFE"/>
    <w:rsid w:val="005F67E0"/>
    <w:rsid w:val="00600918"/>
    <w:rsid w:val="006009A1"/>
    <w:rsid w:val="00602606"/>
    <w:rsid w:val="00603B58"/>
    <w:rsid w:val="00604197"/>
    <w:rsid w:val="0060578A"/>
    <w:rsid w:val="00607025"/>
    <w:rsid w:val="0060784A"/>
    <w:rsid w:val="00610229"/>
    <w:rsid w:val="00610E9E"/>
    <w:rsid w:val="0061489C"/>
    <w:rsid w:val="006155FD"/>
    <w:rsid w:val="006174AF"/>
    <w:rsid w:val="00621750"/>
    <w:rsid w:val="00621934"/>
    <w:rsid w:val="00621DB2"/>
    <w:rsid w:val="00622037"/>
    <w:rsid w:val="00624049"/>
    <w:rsid w:val="006248F6"/>
    <w:rsid w:val="006263A0"/>
    <w:rsid w:val="00626E41"/>
    <w:rsid w:val="0063009A"/>
    <w:rsid w:val="00630126"/>
    <w:rsid w:val="0063033A"/>
    <w:rsid w:val="0063144D"/>
    <w:rsid w:val="006345C1"/>
    <w:rsid w:val="00635046"/>
    <w:rsid w:val="00635525"/>
    <w:rsid w:val="006358A2"/>
    <w:rsid w:val="00635E63"/>
    <w:rsid w:val="0063793F"/>
    <w:rsid w:val="00637E5C"/>
    <w:rsid w:val="00640427"/>
    <w:rsid w:val="00640A67"/>
    <w:rsid w:val="00642740"/>
    <w:rsid w:val="00642793"/>
    <w:rsid w:val="00645A4D"/>
    <w:rsid w:val="00651461"/>
    <w:rsid w:val="00651D28"/>
    <w:rsid w:val="006522BE"/>
    <w:rsid w:val="006523C2"/>
    <w:rsid w:val="0065279C"/>
    <w:rsid w:val="00652C30"/>
    <w:rsid w:val="00652E3F"/>
    <w:rsid w:val="00654AD8"/>
    <w:rsid w:val="00654C91"/>
    <w:rsid w:val="00654F18"/>
    <w:rsid w:val="00655A57"/>
    <w:rsid w:val="00656788"/>
    <w:rsid w:val="006568BA"/>
    <w:rsid w:val="00657203"/>
    <w:rsid w:val="006576DA"/>
    <w:rsid w:val="006602FB"/>
    <w:rsid w:val="00660634"/>
    <w:rsid w:val="00660741"/>
    <w:rsid w:val="00660DFC"/>
    <w:rsid w:val="00661844"/>
    <w:rsid w:val="00662363"/>
    <w:rsid w:val="00662FEA"/>
    <w:rsid w:val="00665D02"/>
    <w:rsid w:val="00665FE3"/>
    <w:rsid w:val="00666AB5"/>
    <w:rsid w:val="00667599"/>
    <w:rsid w:val="00667951"/>
    <w:rsid w:val="0067001F"/>
    <w:rsid w:val="00670F80"/>
    <w:rsid w:val="00671F57"/>
    <w:rsid w:val="0067239D"/>
    <w:rsid w:val="00672559"/>
    <w:rsid w:val="0067407C"/>
    <w:rsid w:val="00675839"/>
    <w:rsid w:val="006758EC"/>
    <w:rsid w:val="00676077"/>
    <w:rsid w:val="006765C6"/>
    <w:rsid w:val="00676A3B"/>
    <w:rsid w:val="00676BB7"/>
    <w:rsid w:val="006770D8"/>
    <w:rsid w:val="0068133A"/>
    <w:rsid w:val="0068258D"/>
    <w:rsid w:val="0068324B"/>
    <w:rsid w:val="0068393C"/>
    <w:rsid w:val="00683A66"/>
    <w:rsid w:val="0068642C"/>
    <w:rsid w:val="00686571"/>
    <w:rsid w:val="006865C9"/>
    <w:rsid w:val="00686E88"/>
    <w:rsid w:val="00690438"/>
    <w:rsid w:val="006908BE"/>
    <w:rsid w:val="00692DB6"/>
    <w:rsid w:val="006944D7"/>
    <w:rsid w:val="00696FA9"/>
    <w:rsid w:val="006A061F"/>
    <w:rsid w:val="006A1910"/>
    <w:rsid w:val="006A1FCE"/>
    <w:rsid w:val="006A27F4"/>
    <w:rsid w:val="006A2902"/>
    <w:rsid w:val="006A5BCE"/>
    <w:rsid w:val="006A61B4"/>
    <w:rsid w:val="006B0D4D"/>
    <w:rsid w:val="006B3A3B"/>
    <w:rsid w:val="006B3B32"/>
    <w:rsid w:val="006B52C5"/>
    <w:rsid w:val="006B5EA8"/>
    <w:rsid w:val="006B624B"/>
    <w:rsid w:val="006B7918"/>
    <w:rsid w:val="006B7BCA"/>
    <w:rsid w:val="006C2016"/>
    <w:rsid w:val="006C273E"/>
    <w:rsid w:val="006C310F"/>
    <w:rsid w:val="006C35F4"/>
    <w:rsid w:val="006C41A6"/>
    <w:rsid w:val="006C484F"/>
    <w:rsid w:val="006C4BDE"/>
    <w:rsid w:val="006D28AA"/>
    <w:rsid w:val="006D3731"/>
    <w:rsid w:val="006D3BC9"/>
    <w:rsid w:val="006D781C"/>
    <w:rsid w:val="006E078D"/>
    <w:rsid w:val="006E2474"/>
    <w:rsid w:val="006E39BB"/>
    <w:rsid w:val="006E3D05"/>
    <w:rsid w:val="006E47E1"/>
    <w:rsid w:val="006E5986"/>
    <w:rsid w:val="006E5E36"/>
    <w:rsid w:val="006E7909"/>
    <w:rsid w:val="006F16D6"/>
    <w:rsid w:val="006F288B"/>
    <w:rsid w:val="006F3361"/>
    <w:rsid w:val="006F33DE"/>
    <w:rsid w:val="006F35C6"/>
    <w:rsid w:val="006F6494"/>
    <w:rsid w:val="006F6F26"/>
    <w:rsid w:val="006F7814"/>
    <w:rsid w:val="00700038"/>
    <w:rsid w:val="007007FD"/>
    <w:rsid w:val="00700812"/>
    <w:rsid w:val="007008ED"/>
    <w:rsid w:val="00703429"/>
    <w:rsid w:val="007050C8"/>
    <w:rsid w:val="0070677A"/>
    <w:rsid w:val="00707C80"/>
    <w:rsid w:val="00711E83"/>
    <w:rsid w:val="007148DD"/>
    <w:rsid w:val="00714AAC"/>
    <w:rsid w:val="00715706"/>
    <w:rsid w:val="00720957"/>
    <w:rsid w:val="00721CFD"/>
    <w:rsid w:val="0072236E"/>
    <w:rsid w:val="00722703"/>
    <w:rsid w:val="007227FE"/>
    <w:rsid w:val="007232E7"/>
    <w:rsid w:val="00726E3D"/>
    <w:rsid w:val="00727C9A"/>
    <w:rsid w:val="0073089F"/>
    <w:rsid w:val="0073278D"/>
    <w:rsid w:val="00733424"/>
    <w:rsid w:val="00733B2E"/>
    <w:rsid w:val="00734FD2"/>
    <w:rsid w:val="00737B71"/>
    <w:rsid w:val="00741604"/>
    <w:rsid w:val="00742F12"/>
    <w:rsid w:val="00743C3E"/>
    <w:rsid w:val="00745406"/>
    <w:rsid w:val="00745593"/>
    <w:rsid w:val="007457EF"/>
    <w:rsid w:val="00745E06"/>
    <w:rsid w:val="00745F8C"/>
    <w:rsid w:val="00746DCA"/>
    <w:rsid w:val="00747032"/>
    <w:rsid w:val="0074755B"/>
    <w:rsid w:val="00747CC7"/>
    <w:rsid w:val="007500A4"/>
    <w:rsid w:val="00750B80"/>
    <w:rsid w:val="00750FE4"/>
    <w:rsid w:val="007523A2"/>
    <w:rsid w:val="00752601"/>
    <w:rsid w:val="00752713"/>
    <w:rsid w:val="007531F9"/>
    <w:rsid w:val="0075516C"/>
    <w:rsid w:val="00755C8D"/>
    <w:rsid w:val="00757708"/>
    <w:rsid w:val="007578AD"/>
    <w:rsid w:val="00760784"/>
    <w:rsid w:val="00762BA7"/>
    <w:rsid w:val="00762CE2"/>
    <w:rsid w:val="00763518"/>
    <w:rsid w:val="007638E3"/>
    <w:rsid w:val="0076478B"/>
    <w:rsid w:val="00764D8D"/>
    <w:rsid w:val="00770632"/>
    <w:rsid w:val="00770E0D"/>
    <w:rsid w:val="007714F1"/>
    <w:rsid w:val="007724E6"/>
    <w:rsid w:val="00772B6C"/>
    <w:rsid w:val="00773707"/>
    <w:rsid w:val="0077404D"/>
    <w:rsid w:val="0077429F"/>
    <w:rsid w:val="0077502C"/>
    <w:rsid w:val="007760D8"/>
    <w:rsid w:val="00776279"/>
    <w:rsid w:val="007807D7"/>
    <w:rsid w:val="00780E23"/>
    <w:rsid w:val="00782FE9"/>
    <w:rsid w:val="00784F82"/>
    <w:rsid w:val="00785618"/>
    <w:rsid w:val="0078658D"/>
    <w:rsid w:val="007875C9"/>
    <w:rsid w:val="00790600"/>
    <w:rsid w:val="00790FBC"/>
    <w:rsid w:val="00791A0C"/>
    <w:rsid w:val="00792114"/>
    <w:rsid w:val="00793C9F"/>
    <w:rsid w:val="00794B32"/>
    <w:rsid w:val="0079558E"/>
    <w:rsid w:val="00797145"/>
    <w:rsid w:val="007A088A"/>
    <w:rsid w:val="007A1332"/>
    <w:rsid w:val="007A13D4"/>
    <w:rsid w:val="007A13ED"/>
    <w:rsid w:val="007A1A88"/>
    <w:rsid w:val="007A23CD"/>
    <w:rsid w:val="007A3729"/>
    <w:rsid w:val="007A37BF"/>
    <w:rsid w:val="007A3A60"/>
    <w:rsid w:val="007A3D74"/>
    <w:rsid w:val="007A3E6B"/>
    <w:rsid w:val="007A47B1"/>
    <w:rsid w:val="007A5CE0"/>
    <w:rsid w:val="007B0E84"/>
    <w:rsid w:val="007B3692"/>
    <w:rsid w:val="007B423B"/>
    <w:rsid w:val="007B501E"/>
    <w:rsid w:val="007B6549"/>
    <w:rsid w:val="007B79F9"/>
    <w:rsid w:val="007C0046"/>
    <w:rsid w:val="007C02E9"/>
    <w:rsid w:val="007C0A0B"/>
    <w:rsid w:val="007C3850"/>
    <w:rsid w:val="007C498B"/>
    <w:rsid w:val="007C5588"/>
    <w:rsid w:val="007C6516"/>
    <w:rsid w:val="007C6EC8"/>
    <w:rsid w:val="007C7DE2"/>
    <w:rsid w:val="007D0F37"/>
    <w:rsid w:val="007D1533"/>
    <w:rsid w:val="007D1C11"/>
    <w:rsid w:val="007D2285"/>
    <w:rsid w:val="007D37AB"/>
    <w:rsid w:val="007D3F4C"/>
    <w:rsid w:val="007D4B6D"/>
    <w:rsid w:val="007D4E12"/>
    <w:rsid w:val="007E0013"/>
    <w:rsid w:val="007E155D"/>
    <w:rsid w:val="007E21F0"/>
    <w:rsid w:val="007E38F2"/>
    <w:rsid w:val="007E3A64"/>
    <w:rsid w:val="007E4135"/>
    <w:rsid w:val="007E5DA8"/>
    <w:rsid w:val="007E6731"/>
    <w:rsid w:val="007F0CD0"/>
    <w:rsid w:val="007F187B"/>
    <w:rsid w:val="007F267F"/>
    <w:rsid w:val="007F28FC"/>
    <w:rsid w:val="007F3406"/>
    <w:rsid w:val="007F5333"/>
    <w:rsid w:val="007F55D6"/>
    <w:rsid w:val="007F55F3"/>
    <w:rsid w:val="007F5BDF"/>
    <w:rsid w:val="007F5F4C"/>
    <w:rsid w:val="007F6B2C"/>
    <w:rsid w:val="007F70C0"/>
    <w:rsid w:val="00800B43"/>
    <w:rsid w:val="00801FA9"/>
    <w:rsid w:val="00805D49"/>
    <w:rsid w:val="00806CA1"/>
    <w:rsid w:val="0080701B"/>
    <w:rsid w:val="00807E62"/>
    <w:rsid w:val="00810FA9"/>
    <w:rsid w:val="0081262E"/>
    <w:rsid w:val="0081370A"/>
    <w:rsid w:val="00813EBE"/>
    <w:rsid w:val="008206F3"/>
    <w:rsid w:val="00821E83"/>
    <w:rsid w:val="0082432E"/>
    <w:rsid w:val="00825209"/>
    <w:rsid w:val="00827C53"/>
    <w:rsid w:val="00830750"/>
    <w:rsid w:val="00830EC9"/>
    <w:rsid w:val="008314E2"/>
    <w:rsid w:val="008315D6"/>
    <w:rsid w:val="0083302C"/>
    <w:rsid w:val="00835537"/>
    <w:rsid w:val="00835753"/>
    <w:rsid w:val="00836E1D"/>
    <w:rsid w:val="00837DE5"/>
    <w:rsid w:val="008403A5"/>
    <w:rsid w:val="00840B33"/>
    <w:rsid w:val="008413CB"/>
    <w:rsid w:val="00842AD8"/>
    <w:rsid w:val="00843114"/>
    <w:rsid w:val="0084370C"/>
    <w:rsid w:val="008445E8"/>
    <w:rsid w:val="008445FF"/>
    <w:rsid w:val="0084575A"/>
    <w:rsid w:val="00846CDC"/>
    <w:rsid w:val="00847C2B"/>
    <w:rsid w:val="00850614"/>
    <w:rsid w:val="0085211C"/>
    <w:rsid w:val="00852B38"/>
    <w:rsid w:val="00852DBB"/>
    <w:rsid w:val="00854332"/>
    <w:rsid w:val="00854468"/>
    <w:rsid w:val="008547FD"/>
    <w:rsid w:val="00855A1F"/>
    <w:rsid w:val="00856D4A"/>
    <w:rsid w:val="00857BA4"/>
    <w:rsid w:val="00862E24"/>
    <w:rsid w:val="00863AE0"/>
    <w:rsid w:val="00866E1A"/>
    <w:rsid w:val="00867252"/>
    <w:rsid w:val="00867F6E"/>
    <w:rsid w:val="00870402"/>
    <w:rsid w:val="00871244"/>
    <w:rsid w:val="008727E3"/>
    <w:rsid w:val="008728B5"/>
    <w:rsid w:val="00874C75"/>
    <w:rsid w:val="008779C0"/>
    <w:rsid w:val="008825A9"/>
    <w:rsid w:val="0088290E"/>
    <w:rsid w:val="00884705"/>
    <w:rsid w:val="00886931"/>
    <w:rsid w:val="00886ADF"/>
    <w:rsid w:val="00891B75"/>
    <w:rsid w:val="00891C28"/>
    <w:rsid w:val="00892B43"/>
    <w:rsid w:val="00892DA8"/>
    <w:rsid w:val="00894809"/>
    <w:rsid w:val="00895BDB"/>
    <w:rsid w:val="0089616A"/>
    <w:rsid w:val="00896E46"/>
    <w:rsid w:val="00897E1E"/>
    <w:rsid w:val="008A2A4A"/>
    <w:rsid w:val="008A3F94"/>
    <w:rsid w:val="008A4D87"/>
    <w:rsid w:val="008A672D"/>
    <w:rsid w:val="008A6945"/>
    <w:rsid w:val="008A7CD8"/>
    <w:rsid w:val="008B269B"/>
    <w:rsid w:val="008B52F6"/>
    <w:rsid w:val="008B561C"/>
    <w:rsid w:val="008B56C8"/>
    <w:rsid w:val="008B5912"/>
    <w:rsid w:val="008B718E"/>
    <w:rsid w:val="008C01DA"/>
    <w:rsid w:val="008C231F"/>
    <w:rsid w:val="008C4AB6"/>
    <w:rsid w:val="008C616E"/>
    <w:rsid w:val="008C6BA6"/>
    <w:rsid w:val="008C7849"/>
    <w:rsid w:val="008C7925"/>
    <w:rsid w:val="008D0C77"/>
    <w:rsid w:val="008D2BD2"/>
    <w:rsid w:val="008D30BE"/>
    <w:rsid w:val="008D55AE"/>
    <w:rsid w:val="008D5F04"/>
    <w:rsid w:val="008D6DEA"/>
    <w:rsid w:val="008E197E"/>
    <w:rsid w:val="008E2E90"/>
    <w:rsid w:val="008E409D"/>
    <w:rsid w:val="008E4DC9"/>
    <w:rsid w:val="008E4E80"/>
    <w:rsid w:val="008E72DE"/>
    <w:rsid w:val="008F0C89"/>
    <w:rsid w:val="008F3169"/>
    <w:rsid w:val="008F3787"/>
    <w:rsid w:val="008F4175"/>
    <w:rsid w:val="008F4E2B"/>
    <w:rsid w:val="008F518F"/>
    <w:rsid w:val="008F598A"/>
    <w:rsid w:val="008F5A37"/>
    <w:rsid w:val="008F6007"/>
    <w:rsid w:val="008F69F7"/>
    <w:rsid w:val="008F7D9D"/>
    <w:rsid w:val="0090100B"/>
    <w:rsid w:val="009029B9"/>
    <w:rsid w:val="0090350B"/>
    <w:rsid w:val="00903674"/>
    <w:rsid w:val="009059E2"/>
    <w:rsid w:val="0090692F"/>
    <w:rsid w:val="00907425"/>
    <w:rsid w:val="009077F1"/>
    <w:rsid w:val="00910C6E"/>
    <w:rsid w:val="00910F67"/>
    <w:rsid w:val="00912974"/>
    <w:rsid w:val="0091432B"/>
    <w:rsid w:val="0091539F"/>
    <w:rsid w:val="00917824"/>
    <w:rsid w:val="00920665"/>
    <w:rsid w:val="00922D70"/>
    <w:rsid w:val="009241B8"/>
    <w:rsid w:val="00924E5D"/>
    <w:rsid w:val="00930DA0"/>
    <w:rsid w:val="00931289"/>
    <w:rsid w:val="00934234"/>
    <w:rsid w:val="0093447D"/>
    <w:rsid w:val="009348B2"/>
    <w:rsid w:val="00934C3A"/>
    <w:rsid w:val="009350EC"/>
    <w:rsid w:val="00936123"/>
    <w:rsid w:val="009376EA"/>
    <w:rsid w:val="009408CF"/>
    <w:rsid w:val="00940C25"/>
    <w:rsid w:val="009425D0"/>
    <w:rsid w:val="00944EBE"/>
    <w:rsid w:val="00945014"/>
    <w:rsid w:val="00945258"/>
    <w:rsid w:val="0094655B"/>
    <w:rsid w:val="0094685C"/>
    <w:rsid w:val="009519FF"/>
    <w:rsid w:val="00951C60"/>
    <w:rsid w:val="00952799"/>
    <w:rsid w:val="009541D7"/>
    <w:rsid w:val="009568CC"/>
    <w:rsid w:val="0095723B"/>
    <w:rsid w:val="00957B36"/>
    <w:rsid w:val="00960164"/>
    <w:rsid w:val="00960976"/>
    <w:rsid w:val="00960C79"/>
    <w:rsid w:val="009615B9"/>
    <w:rsid w:val="00961B1B"/>
    <w:rsid w:val="00962593"/>
    <w:rsid w:val="009639AA"/>
    <w:rsid w:val="00963B39"/>
    <w:rsid w:val="009640BF"/>
    <w:rsid w:val="00964A48"/>
    <w:rsid w:val="00964D2C"/>
    <w:rsid w:val="0096534B"/>
    <w:rsid w:val="0096757A"/>
    <w:rsid w:val="009702A1"/>
    <w:rsid w:val="00970415"/>
    <w:rsid w:val="00970A8C"/>
    <w:rsid w:val="009744BF"/>
    <w:rsid w:val="00974A17"/>
    <w:rsid w:val="00975F75"/>
    <w:rsid w:val="009760AC"/>
    <w:rsid w:val="009779F5"/>
    <w:rsid w:val="00980C5D"/>
    <w:rsid w:val="0098117E"/>
    <w:rsid w:val="009816E8"/>
    <w:rsid w:val="009848F9"/>
    <w:rsid w:val="009871E9"/>
    <w:rsid w:val="0098723A"/>
    <w:rsid w:val="00990108"/>
    <w:rsid w:val="00990B32"/>
    <w:rsid w:val="00990BF4"/>
    <w:rsid w:val="00990EA2"/>
    <w:rsid w:val="009911E6"/>
    <w:rsid w:val="009937B2"/>
    <w:rsid w:val="00993CA9"/>
    <w:rsid w:val="009948BC"/>
    <w:rsid w:val="00995046"/>
    <w:rsid w:val="009964C4"/>
    <w:rsid w:val="009A0087"/>
    <w:rsid w:val="009A03B5"/>
    <w:rsid w:val="009A30F7"/>
    <w:rsid w:val="009A769C"/>
    <w:rsid w:val="009B0B25"/>
    <w:rsid w:val="009B28B0"/>
    <w:rsid w:val="009B29F1"/>
    <w:rsid w:val="009B41BE"/>
    <w:rsid w:val="009B437C"/>
    <w:rsid w:val="009B452B"/>
    <w:rsid w:val="009B5839"/>
    <w:rsid w:val="009B5CE5"/>
    <w:rsid w:val="009B5EB8"/>
    <w:rsid w:val="009B6C63"/>
    <w:rsid w:val="009B6DF1"/>
    <w:rsid w:val="009B78A8"/>
    <w:rsid w:val="009B79D9"/>
    <w:rsid w:val="009C16E9"/>
    <w:rsid w:val="009C1E72"/>
    <w:rsid w:val="009C2DE0"/>
    <w:rsid w:val="009C3FB5"/>
    <w:rsid w:val="009C4040"/>
    <w:rsid w:val="009C4826"/>
    <w:rsid w:val="009C581D"/>
    <w:rsid w:val="009C582A"/>
    <w:rsid w:val="009C6EF7"/>
    <w:rsid w:val="009D0048"/>
    <w:rsid w:val="009D113B"/>
    <w:rsid w:val="009D175F"/>
    <w:rsid w:val="009D1937"/>
    <w:rsid w:val="009D3FB6"/>
    <w:rsid w:val="009D5D45"/>
    <w:rsid w:val="009D6BE0"/>
    <w:rsid w:val="009E0F1E"/>
    <w:rsid w:val="009E12F2"/>
    <w:rsid w:val="009E1622"/>
    <w:rsid w:val="009E1634"/>
    <w:rsid w:val="009E18BC"/>
    <w:rsid w:val="009E4BBA"/>
    <w:rsid w:val="009E4E04"/>
    <w:rsid w:val="009E5453"/>
    <w:rsid w:val="009E5C40"/>
    <w:rsid w:val="009E7298"/>
    <w:rsid w:val="009E7AEC"/>
    <w:rsid w:val="009F0532"/>
    <w:rsid w:val="009F0F98"/>
    <w:rsid w:val="009F120B"/>
    <w:rsid w:val="009F1E2F"/>
    <w:rsid w:val="009F2D3B"/>
    <w:rsid w:val="009F43AD"/>
    <w:rsid w:val="009F5DE6"/>
    <w:rsid w:val="009F72A3"/>
    <w:rsid w:val="00A002F0"/>
    <w:rsid w:val="00A017D0"/>
    <w:rsid w:val="00A018EE"/>
    <w:rsid w:val="00A019EA"/>
    <w:rsid w:val="00A01ABB"/>
    <w:rsid w:val="00A022A5"/>
    <w:rsid w:val="00A03F6E"/>
    <w:rsid w:val="00A04A89"/>
    <w:rsid w:val="00A04FD2"/>
    <w:rsid w:val="00A05826"/>
    <w:rsid w:val="00A06290"/>
    <w:rsid w:val="00A07695"/>
    <w:rsid w:val="00A11301"/>
    <w:rsid w:val="00A12C7D"/>
    <w:rsid w:val="00A13044"/>
    <w:rsid w:val="00A132CC"/>
    <w:rsid w:val="00A1494D"/>
    <w:rsid w:val="00A14BAF"/>
    <w:rsid w:val="00A16489"/>
    <w:rsid w:val="00A16C89"/>
    <w:rsid w:val="00A177EE"/>
    <w:rsid w:val="00A178E7"/>
    <w:rsid w:val="00A17EBD"/>
    <w:rsid w:val="00A206E1"/>
    <w:rsid w:val="00A20DAE"/>
    <w:rsid w:val="00A21E4C"/>
    <w:rsid w:val="00A24C59"/>
    <w:rsid w:val="00A251A2"/>
    <w:rsid w:val="00A251A3"/>
    <w:rsid w:val="00A2546B"/>
    <w:rsid w:val="00A26305"/>
    <w:rsid w:val="00A30B9D"/>
    <w:rsid w:val="00A31B70"/>
    <w:rsid w:val="00A3426A"/>
    <w:rsid w:val="00A345E5"/>
    <w:rsid w:val="00A3494C"/>
    <w:rsid w:val="00A34A9C"/>
    <w:rsid w:val="00A34D96"/>
    <w:rsid w:val="00A37113"/>
    <w:rsid w:val="00A37CFA"/>
    <w:rsid w:val="00A4170D"/>
    <w:rsid w:val="00A41979"/>
    <w:rsid w:val="00A42891"/>
    <w:rsid w:val="00A429EB"/>
    <w:rsid w:val="00A429EC"/>
    <w:rsid w:val="00A43B78"/>
    <w:rsid w:val="00A444DF"/>
    <w:rsid w:val="00A4565A"/>
    <w:rsid w:val="00A45B66"/>
    <w:rsid w:val="00A46323"/>
    <w:rsid w:val="00A47BDA"/>
    <w:rsid w:val="00A50600"/>
    <w:rsid w:val="00A50805"/>
    <w:rsid w:val="00A51567"/>
    <w:rsid w:val="00A5181A"/>
    <w:rsid w:val="00A529BB"/>
    <w:rsid w:val="00A556A5"/>
    <w:rsid w:val="00A567B6"/>
    <w:rsid w:val="00A5797A"/>
    <w:rsid w:val="00A60E67"/>
    <w:rsid w:val="00A62E9C"/>
    <w:rsid w:val="00A62ED0"/>
    <w:rsid w:val="00A6468C"/>
    <w:rsid w:val="00A658D6"/>
    <w:rsid w:val="00A660E7"/>
    <w:rsid w:val="00A66C5C"/>
    <w:rsid w:val="00A66E58"/>
    <w:rsid w:val="00A7066B"/>
    <w:rsid w:val="00A7321F"/>
    <w:rsid w:val="00A73781"/>
    <w:rsid w:val="00A7514A"/>
    <w:rsid w:val="00A802F3"/>
    <w:rsid w:val="00A806B7"/>
    <w:rsid w:val="00A807C3"/>
    <w:rsid w:val="00A81826"/>
    <w:rsid w:val="00A83304"/>
    <w:rsid w:val="00A84F1E"/>
    <w:rsid w:val="00A85A5E"/>
    <w:rsid w:val="00A85D04"/>
    <w:rsid w:val="00A861FD"/>
    <w:rsid w:val="00A863AA"/>
    <w:rsid w:val="00A874E1"/>
    <w:rsid w:val="00A8751F"/>
    <w:rsid w:val="00A8754E"/>
    <w:rsid w:val="00A87EB0"/>
    <w:rsid w:val="00A90825"/>
    <w:rsid w:val="00A92357"/>
    <w:rsid w:val="00A92F0C"/>
    <w:rsid w:val="00A937F4"/>
    <w:rsid w:val="00A9625E"/>
    <w:rsid w:val="00A9725E"/>
    <w:rsid w:val="00A97A98"/>
    <w:rsid w:val="00AA01C2"/>
    <w:rsid w:val="00AA0F81"/>
    <w:rsid w:val="00AA1166"/>
    <w:rsid w:val="00AA18A8"/>
    <w:rsid w:val="00AA244F"/>
    <w:rsid w:val="00AA3175"/>
    <w:rsid w:val="00AA3AEE"/>
    <w:rsid w:val="00AA430C"/>
    <w:rsid w:val="00AA65A4"/>
    <w:rsid w:val="00AA716E"/>
    <w:rsid w:val="00AB0462"/>
    <w:rsid w:val="00AB2623"/>
    <w:rsid w:val="00AB3672"/>
    <w:rsid w:val="00AB79A0"/>
    <w:rsid w:val="00AC02F8"/>
    <w:rsid w:val="00AC0911"/>
    <w:rsid w:val="00AC21B0"/>
    <w:rsid w:val="00AC31DC"/>
    <w:rsid w:val="00AC39D0"/>
    <w:rsid w:val="00AC4BBA"/>
    <w:rsid w:val="00AC767D"/>
    <w:rsid w:val="00AD0648"/>
    <w:rsid w:val="00AD234B"/>
    <w:rsid w:val="00AD318D"/>
    <w:rsid w:val="00AD3CB5"/>
    <w:rsid w:val="00AD413F"/>
    <w:rsid w:val="00AD5B7D"/>
    <w:rsid w:val="00AD5EC2"/>
    <w:rsid w:val="00AD7F26"/>
    <w:rsid w:val="00AE06E1"/>
    <w:rsid w:val="00AE1D1E"/>
    <w:rsid w:val="00AE1EF9"/>
    <w:rsid w:val="00AE3D29"/>
    <w:rsid w:val="00AE41D7"/>
    <w:rsid w:val="00AE4644"/>
    <w:rsid w:val="00AE543D"/>
    <w:rsid w:val="00AE6606"/>
    <w:rsid w:val="00AF1691"/>
    <w:rsid w:val="00AF27E6"/>
    <w:rsid w:val="00AF318B"/>
    <w:rsid w:val="00AF4977"/>
    <w:rsid w:val="00AF54FA"/>
    <w:rsid w:val="00B01245"/>
    <w:rsid w:val="00B01448"/>
    <w:rsid w:val="00B01A6F"/>
    <w:rsid w:val="00B04B5C"/>
    <w:rsid w:val="00B072D6"/>
    <w:rsid w:val="00B07D5A"/>
    <w:rsid w:val="00B10AC4"/>
    <w:rsid w:val="00B11540"/>
    <w:rsid w:val="00B1341D"/>
    <w:rsid w:val="00B136C8"/>
    <w:rsid w:val="00B14341"/>
    <w:rsid w:val="00B15DF9"/>
    <w:rsid w:val="00B16A37"/>
    <w:rsid w:val="00B16ED8"/>
    <w:rsid w:val="00B1738A"/>
    <w:rsid w:val="00B2025C"/>
    <w:rsid w:val="00B220B9"/>
    <w:rsid w:val="00B22EDB"/>
    <w:rsid w:val="00B23423"/>
    <w:rsid w:val="00B2392F"/>
    <w:rsid w:val="00B23E41"/>
    <w:rsid w:val="00B2442C"/>
    <w:rsid w:val="00B26DD5"/>
    <w:rsid w:val="00B27EBD"/>
    <w:rsid w:val="00B3123F"/>
    <w:rsid w:val="00B32330"/>
    <w:rsid w:val="00B3338A"/>
    <w:rsid w:val="00B337A0"/>
    <w:rsid w:val="00B34308"/>
    <w:rsid w:val="00B351BB"/>
    <w:rsid w:val="00B35804"/>
    <w:rsid w:val="00B35EB9"/>
    <w:rsid w:val="00B36E01"/>
    <w:rsid w:val="00B37AD1"/>
    <w:rsid w:val="00B37D8F"/>
    <w:rsid w:val="00B40A3C"/>
    <w:rsid w:val="00B424D5"/>
    <w:rsid w:val="00B449F7"/>
    <w:rsid w:val="00B44E4E"/>
    <w:rsid w:val="00B45179"/>
    <w:rsid w:val="00B4640C"/>
    <w:rsid w:val="00B479DD"/>
    <w:rsid w:val="00B47DEA"/>
    <w:rsid w:val="00B50DA1"/>
    <w:rsid w:val="00B52123"/>
    <w:rsid w:val="00B54F86"/>
    <w:rsid w:val="00B55925"/>
    <w:rsid w:val="00B55D1B"/>
    <w:rsid w:val="00B600B3"/>
    <w:rsid w:val="00B61791"/>
    <w:rsid w:val="00B63D08"/>
    <w:rsid w:val="00B6510B"/>
    <w:rsid w:val="00B6533C"/>
    <w:rsid w:val="00B6625F"/>
    <w:rsid w:val="00B679F7"/>
    <w:rsid w:val="00B67FDE"/>
    <w:rsid w:val="00B737C9"/>
    <w:rsid w:val="00B73ACB"/>
    <w:rsid w:val="00B75D07"/>
    <w:rsid w:val="00B7654C"/>
    <w:rsid w:val="00B776B3"/>
    <w:rsid w:val="00B7775F"/>
    <w:rsid w:val="00B77FAD"/>
    <w:rsid w:val="00B84E40"/>
    <w:rsid w:val="00B857E4"/>
    <w:rsid w:val="00B85945"/>
    <w:rsid w:val="00B8611A"/>
    <w:rsid w:val="00B86E7D"/>
    <w:rsid w:val="00B90208"/>
    <w:rsid w:val="00B90FBC"/>
    <w:rsid w:val="00B91C1B"/>
    <w:rsid w:val="00B91D09"/>
    <w:rsid w:val="00B920D2"/>
    <w:rsid w:val="00B922F5"/>
    <w:rsid w:val="00B93BCD"/>
    <w:rsid w:val="00B9467A"/>
    <w:rsid w:val="00B947F7"/>
    <w:rsid w:val="00B94F96"/>
    <w:rsid w:val="00BA1531"/>
    <w:rsid w:val="00BA3F37"/>
    <w:rsid w:val="00BA4ECD"/>
    <w:rsid w:val="00BA5F78"/>
    <w:rsid w:val="00BA7708"/>
    <w:rsid w:val="00BB0CDF"/>
    <w:rsid w:val="00BB29F3"/>
    <w:rsid w:val="00BB2F32"/>
    <w:rsid w:val="00BB4D48"/>
    <w:rsid w:val="00BB5B5C"/>
    <w:rsid w:val="00BB639E"/>
    <w:rsid w:val="00BB6CAA"/>
    <w:rsid w:val="00BB7F92"/>
    <w:rsid w:val="00BB7FF9"/>
    <w:rsid w:val="00BC166D"/>
    <w:rsid w:val="00BC1992"/>
    <w:rsid w:val="00BC1C26"/>
    <w:rsid w:val="00BC3793"/>
    <w:rsid w:val="00BC527F"/>
    <w:rsid w:val="00BC5F84"/>
    <w:rsid w:val="00BC6216"/>
    <w:rsid w:val="00BD1112"/>
    <w:rsid w:val="00BD1742"/>
    <w:rsid w:val="00BD184D"/>
    <w:rsid w:val="00BD353E"/>
    <w:rsid w:val="00BD57A1"/>
    <w:rsid w:val="00BE1385"/>
    <w:rsid w:val="00BE5580"/>
    <w:rsid w:val="00BE55AF"/>
    <w:rsid w:val="00BE5AD2"/>
    <w:rsid w:val="00BE652A"/>
    <w:rsid w:val="00BE6906"/>
    <w:rsid w:val="00BE6A70"/>
    <w:rsid w:val="00BE7DBB"/>
    <w:rsid w:val="00BF0877"/>
    <w:rsid w:val="00BF13BC"/>
    <w:rsid w:val="00BF24D7"/>
    <w:rsid w:val="00BF358B"/>
    <w:rsid w:val="00BF3C8C"/>
    <w:rsid w:val="00BF4EF9"/>
    <w:rsid w:val="00BF58BA"/>
    <w:rsid w:val="00BF5B9F"/>
    <w:rsid w:val="00BF62B0"/>
    <w:rsid w:val="00BF7CBF"/>
    <w:rsid w:val="00C00D50"/>
    <w:rsid w:val="00C01036"/>
    <w:rsid w:val="00C03152"/>
    <w:rsid w:val="00C038DD"/>
    <w:rsid w:val="00C0408D"/>
    <w:rsid w:val="00C06773"/>
    <w:rsid w:val="00C06A14"/>
    <w:rsid w:val="00C06DBB"/>
    <w:rsid w:val="00C0703F"/>
    <w:rsid w:val="00C076EC"/>
    <w:rsid w:val="00C1016A"/>
    <w:rsid w:val="00C104BD"/>
    <w:rsid w:val="00C14846"/>
    <w:rsid w:val="00C16869"/>
    <w:rsid w:val="00C16CFE"/>
    <w:rsid w:val="00C20D17"/>
    <w:rsid w:val="00C20FD2"/>
    <w:rsid w:val="00C2144D"/>
    <w:rsid w:val="00C215D0"/>
    <w:rsid w:val="00C21752"/>
    <w:rsid w:val="00C226E2"/>
    <w:rsid w:val="00C22BAD"/>
    <w:rsid w:val="00C24E27"/>
    <w:rsid w:val="00C25A14"/>
    <w:rsid w:val="00C26CA6"/>
    <w:rsid w:val="00C30439"/>
    <w:rsid w:val="00C314C9"/>
    <w:rsid w:val="00C31FBD"/>
    <w:rsid w:val="00C3215C"/>
    <w:rsid w:val="00C33901"/>
    <w:rsid w:val="00C362E5"/>
    <w:rsid w:val="00C362F6"/>
    <w:rsid w:val="00C36343"/>
    <w:rsid w:val="00C36D17"/>
    <w:rsid w:val="00C4043D"/>
    <w:rsid w:val="00C4059D"/>
    <w:rsid w:val="00C40FCB"/>
    <w:rsid w:val="00C415A4"/>
    <w:rsid w:val="00C437B2"/>
    <w:rsid w:val="00C437E0"/>
    <w:rsid w:val="00C45380"/>
    <w:rsid w:val="00C4616F"/>
    <w:rsid w:val="00C4707D"/>
    <w:rsid w:val="00C47395"/>
    <w:rsid w:val="00C501A0"/>
    <w:rsid w:val="00C51005"/>
    <w:rsid w:val="00C52582"/>
    <w:rsid w:val="00C536D4"/>
    <w:rsid w:val="00C560D3"/>
    <w:rsid w:val="00C57810"/>
    <w:rsid w:val="00C600AE"/>
    <w:rsid w:val="00C60228"/>
    <w:rsid w:val="00C604FC"/>
    <w:rsid w:val="00C61438"/>
    <w:rsid w:val="00C61BC7"/>
    <w:rsid w:val="00C635D5"/>
    <w:rsid w:val="00C641F3"/>
    <w:rsid w:val="00C643DE"/>
    <w:rsid w:val="00C64790"/>
    <w:rsid w:val="00C647C3"/>
    <w:rsid w:val="00C64CD2"/>
    <w:rsid w:val="00C65415"/>
    <w:rsid w:val="00C6581D"/>
    <w:rsid w:val="00C65BA7"/>
    <w:rsid w:val="00C67BF8"/>
    <w:rsid w:val="00C73701"/>
    <w:rsid w:val="00C738F7"/>
    <w:rsid w:val="00C73F0F"/>
    <w:rsid w:val="00C74C1A"/>
    <w:rsid w:val="00C768D3"/>
    <w:rsid w:val="00C83979"/>
    <w:rsid w:val="00C8398D"/>
    <w:rsid w:val="00C853F8"/>
    <w:rsid w:val="00C85E10"/>
    <w:rsid w:val="00C87136"/>
    <w:rsid w:val="00C90A45"/>
    <w:rsid w:val="00C90B82"/>
    <w:rsid w:val="00C90FA7"/>
    <w:rsid w:val="00C91582"/>
    <w:rsid w:val="00C91C94"/>
    <w:rsid w:val="00C92038"/>
    <w:rsid w:val="00C92BFF"/>
    <w:rsid w:val="00C92C47"/>
    <w:rsid w:val="00C9453A"/>
    <w:rsid w:val="00C94E6E"/>
    <w:rsid w:val="00C956FB"/>
    <w:rsid w:val="00C97B01"/>
    <w:rsid w:val="00CA0251"/>
    <w:rsid w:val="00CA02D5"/>
    <w:rsid w:val="00CA0895"/>
    <w:rsid w:val="00CA17D1"/>
    <w:rsid w:val="00CA2318"/>
    <w:rsid w:val="00CA2EB6"/>
    <w:rsid w:val="00CA339F"/>
    <w:rsid w:val="00CA353F"/>
    <w:rsid w:val="00CA5886"/>
    <w:rsid w:val="00CA71E4"/>
    <w:rsid w:val="00CB1988"/>
    <w:rsid w:val="00CB408A"/>
    <w:rsid w:val="00CB50BE"/>
    <w:rsid w:val="00CB5AC9"/>
    <w:rsid w:val="00CB733C"/>
    <w:rsid w:val="00CB783E"/>
    <w:rsid w:val="00CC05D8"/>
    <w:rsid w:val="00CC187D"/>
    <w:rsid w:val="00CC1FC3"/>
    <w:rsid w:val="00CC2BE9"/>
    <w:rsid w:val="00CC34FC"/>
    <w:rsid w:val="00CC3800"/>
    <w:rsid w:val="00CC3961"/>
    <w:rsid w:val="00CC6555"/>
    <w:rsid w:val="00CC7B76"/>
    <w:rsid w:val="00CD134B"/>
    <w:rsid w:val="00CD174B"/>
    <w:rsid w:val="00CD19A1"/>
    <w:rsid w:val="00CD3085"/>
    <w:rsid w:val="00CD614E"/>
    <w:rsid w:val="00CD6875"/>
    <w:rsid w:val="00CE0A37"/>
    <w:rsid w:val="00CE12E3"/>
    <w:rsid w:val="00CE37AA"/>
    <w:rsid w:val="00CE5569"/>
    <w:rsid w:val="00CF02AF"/>
    <w:rsid w:val="00CF0CA4"/>
    <w:rsid w:val="00CF1B98"/>
    <w:rsid w:val="00CF27B9"/>
    <w:rsid w:val="00CF46BD"/>
    <w:rsid w:val="00CF6BD9"/>
    <w:rsid w:val="00D019D0"/>
    <w:rsid w:val="00D0217B"/>
    <w:rsid w:val="00D02B0E"/>
    <w:rsid w:val="00D04046"/>
    <w:rsid w:val="00D0445C"/>
    <w:rsid w:val="00D048E6"/>
    <w:rsid w:val="00D04A6D"/>
    <w:rsid w:val="00D05916"/>
    <w:rsid w:val="00D0655B"/>
    <w:rsid w:val="00D0692E"/>
    <w:rsid w:val="00D113CF"/>
    <w:rsid w:val="00D120B4"/>
    <w:rsid w:val="00D12FD6"/>
    <w:rsid w:val="00D134D1"/>
    <w:rsid w:val="00D13825"/>
    <w:rsid w:val="00D16414"/>
    <w:rsid w:val="00D17B80"/>
    <w:rsid w:val="00D2014A"/>
    <w:rsid w:val="00D21ACC"/>
    <w:rsid w:val="00D23912"/>
    <w:rsid w:val="00D24D9E"/>
    <w:rsid w:val="00D25F40"/>
    <w:rsid w:val="00D27BA6"/>
    <w:rsid w:val="00D3023D"/>
    <w:rsid w:val="00D302C4"/>
    <w:rsid w:val="00D31546"/>
    <w:rsid w:val="00D32887"/>
    <w:rsid w:val="00D328E5"/>
    <w:rsid w:val="00D32C67"/>
    <w:rsid w:val="00D32D2B"/>
    <w:rsid w:val="00D32D7F"/>
    <w:rsid w:val="00D34BF0"/>
    <w:rsid w:val="00D3500E"/>
    <w:rsid w:val="00D376F3"/>
    <w:rsid w:val="00D37952"/>
    <w:rsid w:val="00D40C49"/>
    <w:rsid w:val="00D41C90"/>
    <w:rsid w:val="00D41F3E"/>
    <w:rsid w:val="00D42B5E"/>
    <w:rsid w:val="00D439B8"/>
    <w:rsid w:val="00D4471E"/>
    <w:rsid w:val="00D45412"/>
    <w:rsid w:val="00D4543D"/>
    <w:rsid w:val="00D4622C"/>
    <w:rsid w:val="00D4696C"/>
    <w:rsid w:val="00D4746E"/>
    <w:rsid w:val="00D47499"/>
    <w:rsid w:val="00D52F3E"/>
    <w:rsid w:val="00D549B2"/>
    <w:rsid w:val="00D5574D"/>
    <w:rsid w:val="00D55DDC"/>
    <w:rsid w:val="00D56235"/>
    <w:rsid w:val="00D56676"/>
    <w:rsid w:val="00D603DB"/>
    <w:rsid w:val="00D6040F"/>
    <w:rsid w:val="00D610A0"/>
    <w:rsid w:val="00D61D00"/>
    <w:rsid w:val="00D625F2"/>
    <w:rsid w:val="00D63D40"/>
    <w:rsid w:val="00D63F04"/>
    <w:rsid w:val="00D64129"/>
    <w:rsid w:val="00D65F29"/>
    <w:rsid w:val="00D67CAA"/>
    <w:rsid w:val="00D67DB8"/>
    <w:rsid w:val="00D71F5B"/>
    <w:rsid w:val="00D73FB7"/>
    <w:rsid w:val="00D7472D"/>
    <w:rsid w:val="00D74E84"/>
    <w:rsid w:val="00D74ECF"/>
    <w:rsid w:val="00D75799"/>
    <w:rsid w:val="00D76C47"/>
    <w:rsid w:val="00D77CB7"/>
    <w:rsid w:val="00D802BA"/>
    <w:rsid w:val="00D8091F"/>
    <w:rsid w:val="00D80C31"/>
    <w:rsid w:val="00D80FBE"/>
    <w:rsid w:val="00D83146"/>
    <w:rsid w:val="00D83E00"/>
    <w:rsid w:val="00D85147"/>
    <w:rsid w:val="00D855DA"/>
    <w:rsid w:val="00D85B3E"/>
    <w:rsid w:val="00D867DF"/>
    <w:rsid w:val="00D87323"/>
    <w:rsid w:val="00D9045C"/>
    <w:rsid w:val="00D90BA5"/>
    <w:rsid w:val="00D9184C"/>
    <w:rsid w:val="00D92A04"/>
    <w:rsid w:val="00D93BC9"/>
    <w:rsid w:val="00D955F4"/>
    <w:rsid w:val="00D957E2"/>
    <w:rsid w:val="00D96ACD"/>
    <w:rsid w:val="00D96DFE"/>
    <w:rsid w:val="00D97710"/>
    <w:rsid w:val="00DA03CC"/>
    <w:rsid w:val="00DA4A35"/>
    <w:rsid w:val="00DA4CF2"/>
    <w:rsid w:val="00DA7009"/>
    <w:rsid w:val="00DA7425"/>
    <w:rsid w:val="00DB03C0"/>
    <w:rsid w:val="00DB08EE"/>
    <w:rsid w:val="00DB25B3"/>
    <w:rsid w:val="00DB43FD"/>
    <w:rsid w:val="00DB47D4"/>
    <w:rsid w:val="00DB5395"/>
    <w:rsid w:val="00DB6FD9"/>
    <w:rsid w:val="00DB6FFC"/>
    <w:rsid w:val="00DB71B5"/>
    <w:rsid w:val="00DB784D"/>
    <w:rsid w:val="00DB7C98"/>
    <w:rsid w:val="00DB7E1F"/>
    <w:rsid w:val="00DC333A"/>
    <w:rsid w:val="00DC3A6B"/>
    <w:rsid w:val="00DC5841"/>
    <w:rsid w:val="00DC5C84"/>
    <w:rsid w:val="00DC6161"/>
    <w:rsid w:val="00DC66BD"/>
    <w:rsid w:val="00DC6AB5"/>
    <w:rsid w:val="00DC7E87"/>
    <w:rsid w:val="00DD2E71"/>
    <w:rsid w:val="00DD2E93"/>
    <w:rsid w:val="00DD3635"/>
    <w:rsid w:val="00DD4047"/>
    <w:rsid w:val="00DE0576"/>
    <w:rsid w:val="00DE18A8"/>
    <w:rsid w:val="00DE18D6"/>
    <w:rsid w:val="00DE3575"/>
    <w:rsid w:val="00DE37CA"/>
    <w:rsid w:val="00DE37CF"/>
    <w:rsid w:val="00DE41A4"/>
    <w:rsid w:val="00DE47FF"/>
    <w:rsid w:val="00DE4D3E"/>
    <w:rsid w:val="00DE62B3"/>
    <w:rsid w:val="00DE6D93"/>
    <w:rsid w:val="00DE707D"/>
    <w:rsid w:val="00DE745A"/>
    <w:rsid w:val="00DE7DD6"/>
    <w:rsid w:val="00DE7DEE"/>
    <w:rsid w:val="00DF1B96"/>
    <w:rsid w:val="00DF21EA"/>
    <w:rsid w:val="00DF27EE"/>
    <w:rsid w:val="00DF405E"/>
    <w:rsid w:val="00DF4233"/>
    <w:rsid w:val="00E0146B"/>
    <w:rsid w:val="00E030C8"/>
    <w:rsid w:val="00E032C0"/>
    <w:rsid w:val="00E03AD9"/>
    <w:rsid w:val="00E03B6C"/>
    <w:rsid w:val="00E03EEC"/>
    <w:rsid w:val="00E070A1"/>
    <w:rsid w:val="00E07367"/>
    <w:rsid w:val="00E07AE5"/>
    <w:rsid w:val="00E07E62"/>
    <w:rsid w:val="00E108AF"/>
    <w:rsid w:val="00E12016"/>
    <w:rsid w:val="00E12727"/>
    <w:rsid w:val="00E15BB8"/>
    <w:rsid w:val="00E30123"/>
    <w:rsid w:val="00E31392"/>
    <w:rsid w:val="00E31495"/>
    <w:rsid w:val="00E32E88"/>
    <w:rsid w:val="00E33425"/>
    <w:rsid w:val="00E33553"/>
    <w:rsid w:val="00E3699A"/>
    <w:rsid w:val="00E37FB6"/>
    <w:rsid w:val="00E412E3"/>
    <w:rsid w:val="00E4176E"/>
    <w:rsid w:val="00E41FB0"/>
    <w:rsid w:val="00E43C09"/>
    <w:rsid w:val="00E445A6"/>
    <w:rsid w:val="00E4527E"/>
    <w:rsid w:val="00E460DF"/>
    <w:rsid w:val="00E47396"/>
    <w:rsid w:val="00E50C02"/>
    <w:rsid w:val="00E51582"/>
    <w:rsid w:val="00E51926"/>
    <w:rsid w:val="00E52527"/>
    <w:rsid w:val="00E53BC4"/>
    <w:rsid w:val="00E53CAB"/>
    <w:rsid w:val="00E54FAE"/>
    <w:rsid w:val="00E55218"/>
    <w:rsid w:val="00E577B2"/>
    <w:rsid w:val="00E604CB"/>
    <w:rsid w:val="00E61846"/>
    <w:rsid w:val="00E620EF"/>
    <w:rsid w:val="00E634AB"/>
    <w:rsid w:val="00E63CE5"/>
    <w:rsid w:val="00E63EDE"/>
    <w:rsid w:val="00E6518C"/>
    <w:rsid w:val="00E66F3D"/>
    <w:rsid w:val="00E6722D"/>
    <w:rsid w:val="00E67F84"/>
    <w:rsid w:val="00E73EED"/>
    <w:rsid w:val="00E7425D"/>
    <w:rsid w:val="00E7498E"/>
    <w:rsid w:val="00E74B35"/>
    <w:rsid w:val="00E7697A"/>
    <w:rsid w:val="00E80E3E"/>
    <w:rsid w:val="00E81095"/>
    <w:rsid w:val="00E81228"/>
    <w:rsid w:val="00E81F57"/>
    <w:rsid w:val="00E83F9A"/>
    <w:rsid w:val="00E85C71"/>
    <w:rsid w:val="00E8618D"/>
    <w:rsid w:val="00E866D7"/>
    <w:rsid w:val="00E876E5"/>
    <w:rsid w:val="00E93802"/>
    <w:rsid w:val="00E9497C"/>
    <w:rsid w:val="00EA0B44"/>
    <w:rsid w:val="00EA0CBD"/>
    <w:rsid w:val="00EA2098"/>
    <w:rsid w:val="00EA25B7"/>
    <w:rsid w:val="00EA3E45"/>
    <w:rsid w:val="00EA55D6"/>
    <w:rsid w:val="00EA6D8E"/>
    <w:rsid w:val="00EA6E8E"/>
    <w:rsid w:val="00EA752D"/>
    <w:rsid w:val="00EB0F44"/>
    <w:rsid w:val="00EB189D"/>
    <w:rsid w:val="00EC09B6"/>
    <w:rsid w:val="00EC189D"/>
    <w:rsid w:val="00EC1B1D"/>
    <w:rsid w:val="00EC3903"/>
    <w:rsid w:val="00EC6AE9"/>
    <w:rsid w:val="00ED0972"/>
    <w:rsid w:val="00ED1742"/>
    <w:rsid w:val="00ED224B"/>
    <w:rsid w:val="00ED2B82"/>
    <w:rsid w:val="00ED2BB7"/>
    <w:rsid w:val="00ED3DA7"/>
    <w:rsid w:val="00ED48D1"/>
    <w:rsid w:val="00ED4AA2"/>
    <w:rsid w:val="00ED52EC"/>
    <w:rsid w:val="00ED55DE"/>
    <w:rsid w:val="00ED7762"/>
    <w:rsid w:val="00ED7C47"/>
    <w:rsid w:val="00ED7D8B"/>
    <w:rsid w:val="00EE039A"/>
    <w:rsid w:val="00EE06E3"/>
    <w:rsid w:val="00EE0ACF"/>
    <w:rsid w:val="00EE1D5A"/>
    <w:rsid w:val="00EE1D6C"/>
    <w:rsid w:val="00EE32BF"/>
    <w:rsid w:val="00EE3C1E"/>
    <w:rsid w:val="00EE4EA9"/>
    <w:rsid w:val="00EE5202"/>
    <w:rsid w:val="00EE5779"/>
    <w:rsid w:val="00EE5B90"/>
    <w:rsid w:val="00EE5E86"/>
    <w:rsid w:val="00EF2B2D"/>
    <w:rsid w:val="00EF2BA2"/>
    <w:rsid w:val="00EF3928"/>
    <w:rsid w:val="00EF53F1"/>
    <w:rsid w:val="00F015CE"/>
    <w:rsid w:val="00F03EEA"/>
    <w:rsid w:val="00F04F85"/>
    <w:rsid w:val="00F07249"/>
    <w:rsid w:val="00F076A9"/>
    <w:rsid w:val="00F07F6A"/>
    <w:rsid w:val="00F11596"/>
    <w:rsid w:val="00F11A0F"/>
    <w:rsid w:val="00F122DF"/>
    <w:rsid w:val="00F13162"/>
    <w:rsid w:val="00F15188"/>
    <w:rsid w:val="00F15929"/>
    <w:rsid w:val="00F165A9"/>
    <w:rsid w:val="00F166E8"/>
    <w:rsid w:val="00F16B45"/>
    <w:rsid w:val="00F16E39"/>
    <w:rsid w:val="00F222A4"/>
    <w:rsid w:val="00F22618"/>
    <w:rsid w:val="00F24F66"/>
    <w:rsid w:val="00F26B53"/>
    <w:rsid w:val="00F30AE8"/>
    <w:rsid w:val="00F3144A"/>
    <w:rsid w:val="00F33B77"/>
    <w:rsid w:val="00F33D9E"/>
    <w:rsid w:val="00F343D5"/>
    <w:rsid w:val="00F348F6"/>
    <w:rsid w:val="00F351AF"/>
    <w:rsid w:val="00F355BB"/>
    <w:rsid w:val="00F36AFD"/>
    <w:rsid w:val="00F37DAF"/>
    <w:rsid w:val="00F40693"/>
    <w:rsid w:val="00F40BD2"/>
    <w:rsid w:val="00F4236E"/>
    <w:rsid w:val="00F42EB2"/>
    <w:rsid w:val="00F44159"/>
    <w:rsid w:val="00F45AE2"/>
    <w:rsid w:val="00F464CE"/>
    <w:rsid w:val="00F476B5"/>
    <w:rsid w:val="00F5194C"/>
    <w:rsid w:val="00F53577"/>
    <w:rsid w:val="00F56717"/>
    <w:rsid w:val="00F57916"/>
    <w:rsid w:val="00F60279"/>
    <w:rsid w:val="00F61734"/>
    <w:rsid w:val="00F61F62"/>
    <w:rsid w:val="00F628C6"/>
    <w:rsid w:val="00F62E96"/>
    <w:rsid w:val="00F64A4D"/>
    <w:rsid w:val="00F6566E"/>
    <w:rsid w:val="00F66499"/>
    <w:rsid w:val="00F6773B"/>
    <w:rsid w:val="00F7013B"/>
    <w:rsid w:val="00F714CD"/>
    <w:rsid w:val="00F7302C"/>
    <w:rsid w:val="00F73C47"/>
    <w:rsid w:val="00F76377"/>
    <w:rsid w:val="00F77163"/>
    <w:rsid w:val="00F7794F"/>
    <w:rsid w:val="00F80AAB"/>
    <w:rsid w:val="00F8188F"/>
    <w:rsid w:val="00F83074"/>
    <w:rsid w:val="00F84543"/>
    <w:rsid w:val="00F84DDF"/>
    <w:rsid w:val="00F85A76"/>
    <w:rsid w:val="00F85DD1"/>
    <w:rsid w:val="00F93D9D"/>
    <w:rsid w:val="00F95A8C"/>
    <w:rsid w:val="00F96C0C"/>
    <w:rsid w:val="00FA0804"/>
    <w:rsid w:val="00FA29C7"/>
    <w:rsid w:val="00FA3964"/>
    <w:rsid w:val="00FA4451"/>
    <w:rsid w:val="00FA4AAB"/>
    <w:rsid w:val="00FA62B4"/>
    <w:rsid w:val="00FA7EF5"/>
    <w:rsid w:val="00FB0D63"/>
    <w:rsid w:val="00FB1522"/>
    <w:rsid w:val="00FB33D8"/>
    <w:rsid w:val="00FB3646"/>
    <w:rsid w:val="00FB374A"/>
    <w:rsid w:val="00FB48C5"/>
    <w:rsid w:val="00FB525F"/>
    <w:rsid w:val="00FB5560"/>
    <w:rsid w:val="00FB5CC9"/>
    <w:rsid w:val="00FB63A5"/>
    <w:rsid w:val="00FB68C1"/>
    <w:rsid w:val="00FB7C2D"/>
    <w:rsid w:val="00FC037B"/>
    <w:rsid w:val="00FC055C"/>
    <w:rsid w:val="00FC129E"/>
    <w:rsid w:val="00FC1779"/>
    <w:rsid w:val="00FC2445"/>
    <w:rsid w:val="00FC2F7C"/>
    <w:rsid w:val="00FC44E2"/>
    <w:rsid w:val="00FC4806"/>
    <w:rsid w:val="00FC5E04"/>
    <w:rsid w:val="00FC646F"/>
    <w:rsid w:val="00FC71BA"/>
    <w:rsid w:val="00FD16E0"/>
    <w:rsid w:val="00FD1F98"/>
    <w:rsid w:val="00FD3D7F"/>
    <w:rsid w:val="00FD40C1"/>
    <w:rsid w:val="00FD46E1"/>
    <w:rsid w:val="00FD4716"/>
    <w:rsid w:val="00FD7363"/>
    <w:rsid w:val="00FE0745"/>
    <w:rsid w:val="00FE5083"/>
    <w:rsid w:val="00FE58F7"/>
    <w:rsid w:val="00FE7345"/>
    <w:rsid w:val="00FE7B86"/>
    <w:rsid w:val="00FF12DB"/>
    <w:rsid w:val="00FF18DE"/>
    <w:rsid w:val="00FF1EC8"/>
    <w:rsid w:val="00FF25C4"/>
    <w:rsid w:val="00FF3242"/>
    <w:rsid w:val="00FF4921"/>
    <w:rsid w:val="00FF5B63"/>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301E22C"/>
  <w15:docId w15:val="{4105EF40-A302-4179-9B8C-7259CB5C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9F"/>
    <w:pPr>
      <w:widowControl w:val="0"/>
      <w:jc w:val="both"/>
    </w:pPr>
    <w:rPr>
      <w:rFonts w:ascii="Times New Roman" w:eastAsia="宋体" w:hAnsi="Times New Roman" w:cs="Times New Roman"/>
      <w:szCs w:val="24"/>
    </w:rPr>
  </w:style>
  <w:style w:type="paragraph" w:styleId="1">
    <w:name w:val="heading 1"/>
    <w:aliases w:val="H1,章节,标题 1 1,标书1,h1,1st level,Section Head,l1,标题一,Heading 0,PIM 1,Head1,Heading apps,合同标题,Header1,卷标题,Datasheet title,H11,H12,H13,H14,H15,H16,H17,Level 1 Topic Heading,Head 1,Head 11,Head 12,Head 111,Head 13,Head 112,Head 14,Head 113,Head 15,TITRE1"/>
    <w:basedOn w:val="a"/>
    <w:next w:val="a"/>
    <w:link w:val="10"/>
    <w:qFormat/>
    <w:rsid w:val="00524E9F"/>
    <w:pPr>
      <w:keepNext/>
      <w:keepLines/>
      <w:spacing w:before="340" w:after="330" w:line="578" w:lineRule="auto"/>
      <w:outlineLvl w:val="0"/>
    </w:pPr>
    <w:rPr>
      <w:b/>
      <w:bCs/>
      <w:kern w:val="44"/>
      <w:sz w:val="44"/>
      <w:szCs w:val="44"/>
    </w:rPr>
  </w:style>
  <w:style w:type="paragraph" w:styleId="2">
    <w:name w:val="heading 2"/>
    <w:aliases w:val="2nd level,h2,2,Header 2,l2,H2,第一层条,Underrubrik1,prop2,Heading 2 Hidden,Heading 2 CCBS,Courseware #,h21,l21,Courseware #1,H21,标题 1.1,heading 2,第一章 标题 2,ISO1,sect 1.2,L2,UNDERRUBRIK 1-2,Level 2 Topic Heading,Titre2,I2,Section Title,Titre3,sect 1.21,H"/>
    <w:basedOn w:val="a"/>
    <w:next w:val="a"/>
    <w:link w:val="20"/>
    <w:qFormat/>
    <w:rsid w:val="00524E9F"/>
    <w:pPr>
      <w:keepNext/>
      <w:keepLines/>
      <w:spacing w:before="260" w:after="260" w:line="416" w:lineRule="auto"/>
      <w:outlineLvl w:val="1"/>
    </w:pPr>
    <w:rPr>
      <w:rFonts w:ascii="Arial" w:eastAsia="黑体" w:hAnsi="Arial"/>
      <w:b/>
      <w:bCs/>
      <w:sz w:val="32"/>
      <w:szCs w:val="32"/>
    </w:rPr>
  </w:style>
  <w:style w:type="paragraph" w:styleId="3">
    <w:name w:val="heading 3"/>
    <w:aliases w:val=" Char,h3,3rd level,H3,Bold Head,bh,第二层条,l3,CT,Level 3 Head,Heading 3 - old,sect1.2.3,Head3,3,level_3,PIM 3,sect1.2.31,sect1.2.32,sect1.2.311,sect1.2.33,sect1.2.312,BOD 0,Heading 3 hidden,2h,h31,h32,Section,Heading 2.3,(Alt+3),1.2.3.,alltoc,标题 4.1.1"/>
    <w:basedOn w:val="a"/>
    <w:next w:val="a"/>
    <w:link w:val="30"/>
    <w:qFormat/>
    <w:rsid w:val="00524E9F"/>
    <w:pPr>
      <w:keepNext/>
      <w:keepLines/>
      <w:spacing w:before="260" w:after="260" w:line="416" w:lineRule="auto"/>
      <w:outlineLvl w:val="2"/>
    </w:pPr>
    <w:rPr>
      <w:b/>
      <w:bCs/>
      <w:sz w:val="32"/>
      <w:szCs w:val="32"/>
    </w:rPr>
  </w:style>
  <w:style w:type="paragraph" w:styleId="4">
    <w:name w:val="heading 4"/>
    <w:aliases w:val="Heading 14,Heading 141,Heading 142,H4,第三层条,PIM 4,h4,bl,bb,Titre4,4th level,sect 1.2.3.4,Ref Heading 1,rh1,Heading sql,h41,h42,h43,h411,h44,h412,h45,h413,h46,h414,h47,h48,h415,h49,h410,h416,h417,h418,h419,h420,h4110,h421,heading 4,bullet,4,l4"/>
    <w:basedOn w:val="a"/>
    <w:next w:val="a"/>
    <w:link w:val="40"/>
    <w:qFormat/>
    <w:rsid w:val="00524E9F"/>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524E9F"/>
    <w:pPr>
      <w:keepNext/>
      <w:keepLines/>
      <w:numPr>
        <w:ilvl w:val="4"/>
        <w:numId w:val="2"/>
      </w:numPr>
      <w:spacing w:before="280" w:after="290" w:line="376" w:lineRule="auto"/>
      <w:outlineLvl w:val="4"/>
    </w:pPr>
    <w:rPr>
      <w:b/>
      <w:sz w:val="28"/>
      <w:szCs w:val="20"/>
    </w:rPr>
  </w:style>
  <w:style w:type="paragraph" w:styleId="6">
    <w:name w:val="heading 6"/>
    <w:basedOn w:val="a"/>
    <w:next w:val="a0"/>
    <w:link w:val="60"/>
    <w:qFormat/>
    <w:rsid w:val="00524E9F"/>
    <w:pPr>
      <w:keepNext/>
      <w:keepLines/>
      <w:numPr>
        <w:ilvl w:val="5"/>
        <w:numId w:val="2"/>
      </w:numPr>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524E9F"/>
    <w:pPr>
      <w:keepNext/>
      <w:keepLines/>
      <w:numPr>
        <w:ilvl w:val="6"/>
        <w:numId w:val="2"/>
      </w:numPr>
      <w:spacing w:before="240" w:after="64" w:line="320" w:lineRule="auto"/>
      <w:outlineLvl w:val="6"/>
    </w:pPr>
    <w:rPr>
      <w:b/>
      <w:sz w:val="24"/>
      <w:szCs w:val="20"/>
    </w:rPr>
  </w:style>
  <w:style w:type="paragraph" w:styleId="8">
    <w:name w:val="heading 8"/>
    <w:basedOn w:val="a"/>
    <w:next w:val="a0"/>
    <w:link w:val="80"/>
    <w:qFormat/>
    <w:rsid w:val="00524E9F"/>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0"/>
    <w:qFormat/>
    <w:rsid w:val="00524E9F"/>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24E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24E9F"/>
    <w:rPr>
      <w:sz w:val="18"/>
      <w:szCs w:val="18"/>
    </w:rPr>
  </w:style>
  <w:style w:type="paragraph" w:styleId="a6">
    <w:name w:val="footer"/>
    <w:basedOn w:val="a"/>
    <w:link w:val="a7"/>
    <w:uiPriority w:val="99"/>
    <w:unhideWhenUsed/>
    <w:rsid w:val="00524E9F"/>
    <w:pPr>
      <w:tabs>
        <w:tab w:val="center" w:pos="4153"/>
        <w:tab w:val="right" w:pos="8306"/>
      </w:tabs>
      <w:snapToGrid w:val="0"/>
      <w:jc w:val="left"/>
    </w:pPr>
    <w:rPr>
      <w:sz w:val="18"/>
      <w:szCs w:val="18"/>
    </w:rPr>
  </w:style>
  <w:style w:type="character" w:customStyle="1" w:styleId="a7">
    <w:name w:val="页脚 字符"/>
    <w:basedOn w:val="a1"/>
    <w:link w:val="a6"/>
    <w:uiPriority w:val="99"/>
    <w:rsid w:val="00524E9F"/>
    <w:rPr>
      <w:sz w:val="18"/>
      <w:szCs w:val="18"/>
    </w:rPr>
  </w:style>
  <w:style w:type="character" w:customStyle="1" w:styleId="10">
    <w:name w:val="标题 1 字符"/>
    <w:aliases w:val="H1 字符,章节 字符,标题 1 1 字符,标书1 字符,h1 字符,1st level 字符,Section Head 字符,l1 字符,标题一 字符,Heading 0 字符,PIM 1 字符,Head1 字符,Heading apps 字符,合同标题 字符,Header1 字符,卷标题 字符,Datasheet title 字符,H11 字符,H12 字符,H13 字符,H14 字符,H15 字符,H16 字符,H17 字符,Level 1 Topic Heading 字符"/>
    <w:basedOn w:val="a1"/>
    <w:link w:val="1"/>
    <w:rsid w:val="00524E9F"/>
    <w:rPr>
      <w:rFonts w:ascii="Times New Roman" w:eastAsia="宋体" w:hAnsi="Times New Roman" w:cs="Times New Roman"/>
      <w:b/>
      <w:bCs/>
      <w:kern w:val="44"/>
      <w:sz w:val="44"/>
      <w:szCs w:val="44"/>
    </w:rPr>
  </w:style>
  <w:style w:type="character" w:customStyle="1" w:styleId="20">
    <w:name w:val="标题 2 字符"/>
    <w:aliases w:val="2nd level 字符,h2 字符,2 字符,Header 2 字符,l2 字符,H2 字符,第一层条 字符,Underrubrik1 字符,prop2 字符,Heading 2 Hidden 字符,Heading 2 CCBS 字符,Courseware # 字符,h21 字符,l21 字符,Courseware #1 字符,H21 字符,标题 1.1 字符,heading 2 字符,第一章 标题 2 字符,ISO1 字符,sect 1.2 字符,L2 字符,Titre2 字符"/>
    <w:basedOn w:val="a1"/>
    <w:link w:val="2"/>
    <w:rsid w:val="00524E9F"/>
    <w:rPr>
      <w:rFonts w:ascii="Arial" w:eastAsia="黑体" w:hAnsi="Arial" w:cs="Times New Roman"/>
      <w:b/>
      <w:bCs/>
      <w:sz w:val="32"/>
      <w:szCs w:val="32"/>
    </w:rPr>
  </w:style>
  <w:style w:type="character" w:customStyle="1" w:styleId="30">
    <w:name w:val="标题 3 字符"/>
    <w:aliases w:val=" Char 字符,h3 字符,3rd level 字符,H3 字符,Bold Head 字符,bh 字符,第二层条 字符,l3 字符,CT 字符,Level 3 Head 字符,Heading 3 - old 字符,sect1.2.3 字符,Head3 字符,3 字符,level_3 字符,PIM 3 字符,sect1.2.31 字符,sect1.2.32 字符,sect1.2.311 字符,sect1.2.33 字符,sect1.2.312 字符,BOD 0 字符,2h 字符"/>
    <w:basedOn w:val="a1"/>
    <w:link w:val="3"/>
    <w:rsid w:val="00524E9F"/>
    <w:rPr>
      <w:rFonts w:ascii="Times New Roman" w:eastAsia="宋体" w:hAnsi="Times New Roman" w:cs="Times New Roman"/>
      <w:b/>
      <w:bCs/>
      <w:sz w:val="32"/>
      <w:szCs w:val="32"/>
    </w:rPr>
  </w:style>
  <w:style w:type="character" w:customStyle="1" w:styleId="40">
    <w:name w:val="标题 4 字符"/>
    <w:aliases w:val="Heading 14 字符,Heading 141 字符,Heading 142 字符,H4 字符,第三层条 字符,PIM 4 字符,h4 字符,bl 字符,bb 字符,Titre4 字符,4th level 字符,sect 1.2.3.4 字符,Ref Heading 1 字符,rh1 字符,Heading sql 字符,h41 字符,h42 字符,h43 字符,h411 字符,h44 字符,h412 字符,h45 字符,h413 字符,h46 字符,h414 字符,h47 字符"/>
    <w:basedOn w:val="a1"/>
    <w:link w:val="4"/>
    <w:rsid w:val="00524E9F"/>
    <w:rPr>
      <w:rFonts w:ascii="Arial" w:eastAsia="黑体" w:hAnsi="Arial" w:cs="Times New Roman"/>
      <w:b/>
      <w:bCs/>
      <w:sz w:val="28"/>
      <w:szCs w:val="28"/>
    </w:rPr>
  </w:style>
  <w:style w:type="character" w:customStyle="1" w:styleId="50">
    <w:name w:val="标题 5 字符"/>
    <w:basedOn w:val="a1"/>
    <w:link w:val="5"/>
    <w:rsid w:val="00524E9F"/>
    <w:rPr>
      <w:rFonts w:ascii="Times New Roman" w:eastAsia="宋体" w:hAnsi="Times New Roman" w:cs="Times New Roman"/>
      <w:b/>
      <w:sz w:val="28"/>
      <w:szCs w:val="20"/>
    </w:rPr>
  </w:style>
  <w:style w:type="character" w:customStyle="1" w:styleId="60">
    <w:name w:val="标题 6 字符"/>
    <w:basedOn w:val="a1"/>
    <w:link w:val="6"/>
    <w:rsid w:val="00524E9F"/>
    <w:rPr>
      <w:rFonts w:ascii="Arial" w:eastAsia="黑体" w:hAnsi="Arial" w:cs="Times New Roman"/>
      <w:b/>
      <w:sz w:val="24"/>
      <w:szCs w:val="20"/>
    </w:rPr>
  </w:style>
  <w:style w:type="character" w:customStyle="1" w:styleId="70">
    <w:name w:val="标题 7 字符"/>
    <w:basedOn w:val="a1"/>
    <w:link w:val="7"/>
    <w:rsid w:val="00524E9F"/>
    <w:rPr>
      <w:rFonts w:ascii="Times New Roman" w:eastAsia="宋体" w:hAnsi="Times New Roman" w:cs="Times New Roman"/>
      <w:b/>
      <w:sz w:val="24"/>
      <w:szCs w:val="20"/>
    </w:rPr>
  </w:style>
  <w:style w:type="character" w:customStyle="1" w:styleId="80">
    <w:name w:val="标题 8 字符"/>
    <w:basedOn w:val="a1"/>
    <w:link w:val="8"/>
    <w:rsid w:val="00524E9F"/>
    <w:rPr>
      <w:rFonts w:ascii="Arial" w:eastAsia="黑体" w:hAnsi="Arial" w:cs="Times New Roman"/>
      <w:sz w:val="24"/>
      <w:szCs w:val="20"/>
    </w:rPr>
  </w:style>
  <w:style w:type="character" w:customStyle="1" w:styleId="90">
    <w:name w:val="标题 9 字符"/>
    <w:basedOn w:val="a1"/>
    <w:link w:val="9"/>
    <w:rsid w:val="00524E9F"/>
    <w:rPr>
      <w:rFonts w:ascii="Arial" w:eastAsia="黑体" w:hAnsi="Arial" w:cs="Times New Roman"/>
      <w:szCs w:val="20"/>
    </w:rPr>
  </w:style>
  <w:style w:type="paragraph" w:styleId="21">
    <w:name w:val="toc 2"/>
    <w:basedOn w:val="a"/>
    <w:next w:val="a"/>
    <w:autoRedefine/>
    <w:uiPriority w:val="39"/>
    <w:rsid w:val="00524E9F"/>
    <w:pPr>
      <w:tabs>
        <w:tab w:val="right" w:leader="dot" w:pos="8302"/>
      </w:tabs>
      <w:jc w:val="left"/>
    </w:pPr>
    <w:rPr>
      <w:rFonts w:ascii="仿宋_GB2312" w:eastAsia="仿宋_GB2312" w:hAnsi="仿宋"/>
      <w:b/>
      <w:smallCaps/>
      <w:noProof/>
      <w:kern w:val="0"/>
      <w:szCs w:val="21"/>
    </w:rPr>
  </w:style>
  <w:style w:type="character" w:styleId="a8">
    <w:name w:val="Hyperlink"/>
    <w:uiPriority w:val="99"/>
    <w:rsid w:val="00524E9F"/>
    <w:rPr>
      <w:rFonts w:eastAsia="宋体"/>
      <w:color w:val="0000FF"/>
      <w:kern w:val="2"/>
      <w:sz w:val="24"/>
      <w:szCs w:val="24"/>
      <w:u w:val="single"/>
      <w:lang w:val="en-US" w:eastAsia="zh-CN" w:bidi="ar-SA"/>
    </w:rPr>
  </w:style>
  <w:style w:type="character" w:styleId="a9">
    <w:name w:val="page number"/>
    <w:basedOn w:val="a1"/>
    <w:rsid w:val="00524E9F"/>
    <w:rPr>
      <w:rFonts w:eastAsia="宋体"/>
      <w:kern w:val="2"/>
      <w:sz w:val="24"/>
      <w:szCs w:val="24"/>
      <w:lang w:val="en-US" w:eastAsia="zh-CN" w:bidi="ar-SA"/>
    </w:rPr>
  </w:style>
  <w:style w:type="paragraph" w:styleId="aa">
    <w:name w:val="Body Text Indent"/>
    <w:aliases w:val="正文小标题"/>
    <w:basedOn w:val="a"/>
    <w:link w:val="ab"/>
    <w:rsid w:val="00524E9F"/>
    <w:pPr>
      <w:ind w:firstLineChars="352" w:firstLine="830"/>
    </w:pPr>
    <w:rPr>
      <w:rFonts w:ascii="仿宋_GB2312" w:eastAsia="仿宋_GB2312"/>
      <w:sz w:val="32"/>
      <w:szCs w:val="20"/>
    </w:rPr>
  </w:style>
  <w:style w:type="character" w:customStyle="1" w:styleId="ab">
    <w:name w:val="正文文本缩进 字符"/>
    <w:aliases w:val="正文小标题 字符"/>
    <w:basedOn w:val="a1"/>
    <w:link w:val="aa"/>
    <w:rsid w:val="00524E9F"/>
    <w:rPr>
      <w:rFonts w:ascii="仿宋_GB2312" w:eastAsia="仿宋_GB2312" w:hAnsi="Times New Roman" w:cs="Times New Roman"/>
      <w:sz w:val="32"/>
      <w:szCs w:val="20"/>
    </w:rPr>
  </w:style>
  <w:style w:type="paragraph" w:styleId="11">
    <w:name w:val="toc 1"/>
    <w:basedOn w:val="a"/>
    <w:next w:val="a"/>
    <w:autoRedefine/>
    <w:uiPriority w:val="39"/>
    <w:rsid w:val="00524E9F"/>
  </w:style>
  <w:style w:type="paragraph" w:styleId="ac">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
    <w:basedOn w:val="a"/>
    <w:link w:val="ad"/>
    <w:rsid w:val="00524E9F"/>
    <w:rPr>
      <w:rFonts w:ascii="宋体" w:hAnsi="Courier New" w:cs="Courier New"/>
      <w:szCs w:val="21"/>
    </w:rPr>
  </w:style>
  <w:style w:type="character" w:customStyle="1" w:styleId="Char">
    <w:name w:val="纯文本 Char"/>
    <w:basedOn w:val="a1"/>
    <w:uiPriority w:val="99"/>
    <w:semiHidden/>
    <w:rsid w:val="00524E9F"/>
    <w:rPr>
      <w:rFonts w:ascii="宋体" w:eastAsia="宋体" w:hAnsi="Courier New" w:cs="Courier New"/>
      <w:szCs w:val="21"/>
    </w:rPr>
  </w:style>
  <w:style w:type="paragraph" w:styleId="a0">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ae"/>
    <w:rsid w:val="00524E9F"/>
    <w:pPr>
      <w:ind w:firstLine="420"/>
    </w:pPr>
  </w:style>
  <w:style w:type="table" w:styleId="af">
    <w:name w:val="Table Grid"/>
    <w:basedOn w:val="a2"/>
    <w:rsid w:val="00524E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semiHidden/>
    <w:rsid w:val="00524E9F"/>
    <w:pPr>
      <w:tabs>
        <w:tab w:val="left" w:pos="7740"/>
      </w:tabs>
      <w:jc w:val="center"/>
    </w:pPr>
    <w:rPr>
      <w:rFonts w:ascii="仿宋" w:eastAsia="仿宋" w:hAnsi="仿宋"/>
      <w:b/>
      <w:sz w:val="28"/>
      <w:szCs w:val="28"/>
    </w:rPr>
  </w:style>
  <w:style w:type="paragraph" w:customStyle="1" w:styleId="Char0">
    <w:name w:val="Char"/>
    <w:basedOn w:val="a"/>
    <w:rsid w:val="00524E9F"/>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
    <w:rsid w:val="00524E9F"/>
    <w:rPr>
      <w:rFonts w:ascii="宋体" w:hAnsi="宋体"/>
      <w:b/>
      <w:sz w:val="28"/>
      <w:szCs w:val="28"/>
    </w:rPr>
  </w:style>
  <w:style w:type="paragraph" w:customStyle="1" w:styleId="xl25">
    <w:name w:val="xl25"/>
    <w:basedOn w:val="a"/>
    <w:rsid w:val="00524E9F"/>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0">
    <w:name w:val="index heading"/>
    <w:basedOn w:val="a"/>
    <w:next w:val="12"/>
    <w:semiHidden/>
    <w:rsid w:val="00524E9F"/>
    <w:rPr>
      <w:szCs w:val="20"/>
    </w:rPr>
  </w:style>
  <w:style w:type="paragraph" w:customStyle="1" w:styleId="af1">
    <w:name w:val="表格文字"/>
    <w:basedOn w:val="a"/>
    <w:rsid w:val="00524E9F"/>
    <w:pPr>
      <w:spacing w:before="25" w:after="25"/>
      <w:jc w:val="left"/>
    </w:pPr>
    <w:rPr>
      <w:bCs/>
      <w:spacing w:val="10"/>
      <w:kern w:val="0"/>
      <w:sz w:val="24"/>
      <w:szCs w:val="20"/>
    </w:rPr>
  </w:style>
  <w:style w:type="paragraph" w:customStyle="1" w:styleId="af2">
    <w:name w:val="图"/>
    <w:basedOn w:val="a"/>
    <w:rsid w:val="00524E9F"/>
    <w:pPr>
      <w:keepNext/>
      <w:adjustRightInd w:val="0"/>
      <w:spacing w:before="60" w:after="60" w:line="300" w:lineRule="auto"/>
      <w:jc w:val="center"/>
      <w:textAlignment w:val="center"/>
    </w:pPr>
    <w:rPr>
      <w:noProof/>
      <w:snapToGrid w:val="0"/>
      <w:spacing w:val="20"/>
      <w:kern w:val="0"/>
      <w:sz w:val="24"/>
      <w:szCs w:val="20"/>
    </w:rPr>
  </w:style>
  <w:style w:type="paragraph" w:customStyle="1" w:styleId="51">
    <w:name w:val="题注5"/>
    <w:basedOn w:val="a"/>
    <w:next w:val="af3"/>
    <w:autoRedefine/>
    <w:rsid w:val="00524E9F"/>
    <w:pPr>
      <w:jc w:val="center"/>
    </w:pPr>
    <w:rPr>
      <w:b/>
      <w:color w:val="000000"/>
      <w:sz w:val="24"/>
      <w:szCs w:val="21"/>
    </w:rPr>
  </w:style>
  <w:style w:type="paragraph" w:styleId="af3">
    <w:name w:val="caption"/>
    <w:aliases w:val="信息主题"/>
    <w:basedOn w:val="a"/>
    <w:next w:val="a"/>
    <w:qFormat/>
    <w:rsid w:val="00524E9F"/>
    <w:rPr>
      <w:rFonts w:ascii="Arial" w:eastAsia="黑体" w:hAnsi="Arial" w:cs="Arial"/>
      <w:sz w:val="20"/>
      <w:szCs w:val="20"/>
    </w:rPr>
  </w:style>
  <w:style w:type="paragraph" w:styleId="31">
    <w:name w:val="toc 3"/>
    <w:basedOn w:val="a"/>
    <w:next w:val="a"/>
    <w:autoRedefine/>
    <w:semiHidden/>
    <w:rsid w:val="00524E9F"/>
    <w:pPr>
      <w:tabs>
        <w:tab w:val="left" w:pos="900"/>
        <w:tab w:val="left" w:pos="1080"/>
      </w:tabs>
      <w:ind w:leftChars="400" w:left="840"/>
    </w:pPr>
    <w:rPr>
      <w:rFonts w:ascii="宋体" w:hAnsi="宋体"/>
      <w:i/>
      <w:iCs/>
    </w:rPr>
  </w:style>
  <w:style w:type="paragraph" w:customStyle="1" w:styleId="CharCharCharCharCharCharChar">
    <w:name w:val="Char Char Char Char Char Char Char"/>
    <w:basedOn w:val="a"/>
    <w:autoRedefine/>
    <w:rsid w:val="00524E9F"/>
    <w:pPr>
      <w:tabs>
        <w:tab w:val="num" w:pos="425"/>
      </w:tabs>
      <w:ind w:left="425" w:hanging="425"/>
    </w:pPr>
    <w:rPr>
      <w:rFonts w:eastAsia="仿宋_GB2312"/>
      <w:kern w:val="24"/>
      <w:sz w:val="24"/>
    </w:rPr>
  </w:style>
  <w:style w:type="paragraph" w:styleId="af4">
    <w:name w:val="Body Text"/>
    <w:aliases w:val="无缩进,Body Text(ch),bt, ändrad,标书正文,body text,contents,?y????×?,?y????,?y?????,????,居中,EHPT,Body Text2"/>
    <w:basedOn w:val="a"/>
    <w:link w:val="af5"/>
    <w:rsid w:val="00524E9F"/>
    <w:pPr>
      <w:spacing w:line="360" w:lineRule="auto"/>
    </w:pPr>
    <w:rPr>
      <w:szCs w:val="20"/>
    </w:rPr>
  </w:style>
  <w:style w:type="character" w:customStyle="1" w:styleId="Char1">
    <w:name w:val="正文文本 Char"/>
    <w:basedOn w:val="a1"/>
    <w:uiPriority w:val="99"/>
    <w:semiHidden/>
    <w:rsid w:val="00524E9F"/>
    <w:rPr>
      <w:rFonts w:ascii="Times New Roman" w:eastAsia="宋体" w:hAnsi="Times New Roman" w:cs="Times New Roman"/>
      <w:szCs w:val="24"/>
    </w:rPr>
  </w:style>
  <w:style w:type="paragraph" w:styleId="32">
    <w:name w:val="Body Text Indent 3"/>
    <w:basedOn w:val="a"/>
    <w:link w:val="33"/>
    <w:rsid w:val="00524E9F"/>
    <w:pPr>
      <w:spacing w:line="360" w:lineRule="auto"/>
      <w:ind w:firstLineChars="200" w:firstLine="420"/>
    </w:pPr>
    <w:rPr>
      <w:szCs w:val="20"/>
    </w:rPr>
  </w:style>
  <w:style w:type="character" w:customStyle="1" w:styleId="33">
    <w:name w:val="正文文本缩进 3 字符"/>
    <w:basedOn w:val="a1"/>
    <w:link w:val="32"/>
    <w:rsid w:val="00524E9F"/>
    <w:rPr>
      <w:rFonts w:ascii="Times New Roman" w:eastAsia="宋体" w:hAnsi="Times New Roman" w:cs="Times New Roman"/>
      <w:szCs w:val="20"/>
    </w:rPr>
  </w:style>
  <w:style w:type="paragraph" w:styleId="af6">
    <w:name w:val="Body Text First Indent"/>
    <w:basedOn w:val="af4"/>
    <w:link w:val="af7"/>
    <w:rsid w:val="00524E9F"/>
    <w:pPr>
      <w:spacing w:after="120" w:line="240" w:lineRule="auto"/>
      <w:ind w:firstLineChars="100" w:firstLine="420"/>
    </w:pPr>
    <w:rPr>
      <w:szCs w:val="24"/>
    </w:rPr>
  </w:style>
  <w:style w:type="character" w:customStyle="1" w:styleId="af7">
    <w:name w:val="正文首行缩进 字符"/>
    <w:basedOn w:val="Char1"/>
    <w:link w:val="af6"/>
    <w:rsid w:val="00524E9F"/>
    <w:rPr>
      <w:rFonts w:ascii="Times New Roman" w:eastAsia="宋体" w:hAnsi="Times New Roman" w:cs="Times New Roman"/>
      <w:szCs w:val="24"/>
    </w:rPr>
  </w:style>
  <w:style w:type="paragraph" w:customStyle="1" w:styleId="41">
    <w:name w:val="题注4"/>
    <w:basedOn w:val="a"/>
    <w:next w:val="af3"/>
    <w:autoRedefine/>
    <w:rsid w:val="00524E9F"/>
    <w:pPr>
      <w:ind w:leftChars="-64" w:left="-132" w:rightChars="-50" w:right="-105" w:hanging="2"/>
      <w:jc w:val="center"/>
    </w:pPr>
    <w:rPr>
      <w:b/>
      <w:color w:val="FF0000"/>
      <w:szCs w:val="21"/>
      <w:lang w:val="en-GB"/>
    </w:rPr>
  </w:style>
  <w:style w:type="paragraph" w:styleId="34">
    <w:name w:val="Body Text 3"/>
    <w:basedOn w:val="a"/>
    <w:link w:val="35"/>
    <w:rsid w:val="00524E9F"/>
    <w:pPr>
      <w:spacing w:after="120"/>
    </w:pPr>
    <w:rPr>
      <w:sz w:val="16"/>
      <w:szCs w:val="16"/>
    </w:rPr>
  </w:style>
  <w:style w:type="character" w:customStyle="1" w:styleId="35">
    <w:name w:val="正文文本 3 字符"/>
    <w:basedOn w:val="a1"/>
    <w:link w:val="34"/>
    <w:rsid w:val="00524E9F"/>
    <w:rPr>
      <w:rFonts w:ascii="Times New Roman" w:eastAsia="宋体" w:hAnsi="Times New Roman" w:cs="Times New Roman"/>
      <w:sz w:val="16"/>
      <w:szCs w:val="16"/>
    </w:rPr>
  </w:style>
  <w:style w:type="paragraph" w:styleId="81">
    <w:name w:val="toc 8"/>
    <w:basedOn w:val="a"/>
    <w:next w:val="a"/>
    <w:autoRedefine/>
    <w:rsid w:val="00524E9F"/>
    <w:pPr>
      <w:ind w:left="1470"/>
      <w:jc w:val="left"/>
    </w:pPr>
    <w:rPr>
      <w:rFonts w:ascii="Calibri" w:hAnsi="Calibri"/>
      <w:sz w:val="18"/>
      <w:szCs w:val="18"/>
    </w:rPr>
  </w:style>
  <w:style w:type="character" w:styleId="af8">
    <w:name w:val="Strong"/>
    <w:qFormat/>
    <w:rsid w:val="00524E9F"/>
    <w:rPr>
      <w:rFonts w:ascii="Tahoma" w:eastAsia="宋体" w:hAnsi="Tahoma"/>
      <w:b/>
      <w:bCs/>
      <w:spacing w:val="10"/>
      <w:kern w:val="2"/>
      <w:sz w:val="24"/>
      <w:szCs w:val="24"/>
      <w:lang w:val="en-US" w:eastAsia="zh-CN" w:bidi="ar-SA"/>
    </w:rPr>
  </w:style>
  <w:style w:type="character" w:styleId="af9">
    <w:name w:val="annotation reference"/>
    <w:rsid w:val="00524E9F"/>
    <w:rPr>
      <w:rFonts w:eastAsia="宋体"/>
      <w:kern w:val="2"/>
      <w:sz w:val="21"/>
      <w:szCs w:val="21"/>
      <w:lang w:val="en-US" w:eastAsia="zh-CN" w:bidi="ar-SA"/>
    </w:rPr>
  </w:style>
  <w:style w:type="paragraph" w:styleId="afa">
    <w:name w:val="annotation text"/>
    <w:basedOn w:val="a"/>
    <w:link w:val="afb"/>
    <w:rsid w:val="00524E9F"/>
    <w:pPr>
      <w:jc w:val="left"/>
    </w:pPr>
  </w:style>
  <w:style w:type="character" w:customStyle="1" w:styleId="afb">
    <w:name w:val="批注文字 字符"/>
    <w:basedOn w:val="a1"/>
    <w:link w:val="afa"/>
    <w:rsid w:val="00524E9F"/>
    <w:rPr>
      <w:rFonts w:ascii="Times New Roman" w:eastAsia="宋体" w:hAnsi="Times New Roman" w:cs="Times New Roman"/>
      <w:szCs w:val="24"/>
    </w:rPr>
  </w:style>
  <w:style w:type="paragraph" w:styleId="afc">
    <w:name w:val="annotation subject"/>
    <w:basedOn w:val="afa"/>
    <w:next w:val="afa"/>
    <w:link w:val="afd"/>
    <w:rsid w:val="00524E9F"/>
    <w:rPr>
      <w:b/>
      <w:bCs/>
    </w:rPr>
  </w:style>
  <w:style w:type="character" w:customStyle="1" w:styleId="afd">
    <w:name w:val="批注主题 字符"/>
    <w:basedOn w:val="afb"/>
    <w:link w:val="afc"/>
    <w:rsid w:val="00524E9F"/>
    <w:rPr>
      <w:rFonts w:ascii="Times New Roman" w:eastAsia="宋体" w:hAnsi="Times New Roman" w:cs="Times New Roman"/>
      <w:b/>
      <w:bCs/>
      <w:szCs w:val="24"/>
    </w:rPr>
  </w:style>
  <w:style w:type="paragraph" w:styleId="afe">
    <w:name w:val="Balloon Text"/>
    <w:basedOn w:val="a"/>
    <w:link w:val="aff"/>
    <w:semiHidden/>
    <w:rsid w:val="00524E9F"/>
    <w:rPr>
      <w:sz w:val="18"/>
      <w:szCs w:val="18"/>
    </w:rPr>
  </w:style>
  <w:style w:type="character" w:customStyle="1" w:styleId="aff">
    <w:name w:val="批注框文本 字符"/>
    <w:basedOn w:val="a1"/>
    <w:link w:val="afe"/>
    <w:semiHidden/>
    <w:rsid w:val="00524E9F"/>
    <w:rPr>
      <w:rFonts w:ascii="Times New Roman" w:eastAsia="宋体" w:hAnsi="Times New Roman" w:cs="Times New Roman"/>
      <w:sz w:val="18"/>
      <w:szCs w:val="18"/>
    </w:rPr>
  </w:style>
  <w:style w:type="paragraph" w:styleId="42">
    <w:name w:val="toc 4"/>
    <w:basedOn w:val="a"/>
    <w:next w:val="a"/>
    <w:autoRedefine/>
    <w:unhideWhenUsed/>
    <w:rsid w:val="00524E9F"/>
    <w:pPr>
      <w:ind w:left="630"/>
      <w:jc w:val="left"/>
    </w:pPr>
    <w:rPr>
      <w:rFonts w:ascii="Calibri" w:hAnsi="Calibri"/>
      <w:sz w:val="18"/>
      <w:szCs w:val="18"/>
    </w:rPr>
  </w:style>
  <w:style w:type="paragraph" w:styleId="52">
    <w:name w:val="toc 5"/>
    <w:basedOn w:val="a"/>
    <w:next w:val="a"/>
    <w:autoRedefine/>
    <w:unhideWhenUsed/>
    <w:rsid w:val="00524E9F"/>
    <w:pPr>
      <w:ind w:left="840"/>
      <w:jc w:val="left"/>
    </w:pPr>
    <w:rPr>
      <w:rFonts w:ascii="Calibri" w:hAnsi="Calibri"/>
      <w:sz w:val="18"/>
      <w:szCs w:val="18"/>
    </w:rPr>
  </w:style>
  <w:style w:type="paragraph" w:styleId="61">
    <w:name w:val="toc 6"/>
    <w:basedOn w:val="a"/>
    <w:next w:val="a"/>
    <w:autoRedefine/>
    <w:unhideWhenUsed/>
    <w:rsid w:val="00524E9F"/>
    <w:pPr>
      <w:ind w:left="1050"/>
      <w:jc w:val="left"/>
    </w:pPr>
    <w:rPr>
      <w:rFonts w:ascii="Calibri" w:hAnsi="Calibri"/>
      <w:sz w:val="18"/>
      <w:szCs w:val="18"/>
    </w:rPr>
  </w:style>
  <w:style w:type="paragraph" w:styleId="71">
    <w:name w:val="toc 7"/>
    <w:basedOn w:val="a"/>
    <w:next w:val="a"/>
    <w:autoRedefine/>
    <w:unhideWhenUsed/>
    <w:rsid w:val="00524E9F"/>
    <w:pPr>
      <w:ind w:left="1260"/>
      <w:jc w:val="left"/>
    </w:pPr>
    <w:rPr>
      <w:rFonts w:ascii="Calibri" w:hAnsi="Calibri"/>
      <w:sz w:val="18"/>
      <w:szCs w:val="18"/>
    </w:rPr>
  </w:style>
  <w:style w:type="paragraph" w:styleId="91">
    <w:name w:val="toc 9"/>
    <w:basedOn w:val="a"/>
    <w:next w:val="a"/>
    <w:autoRedefine/>
    <w:unhideWhenUsed/>
    <w:rsid w:val="00524E9F"/>
    <w:pPr>
      <w:ind w:left="1680"/>
      <w:jc w:val="left"/>
    </w:pPr>
    <w:rPr>
      <w:rFonts w:ascii="Calibri" w:hAnsi="Calibri"/>
      <w:sz w:val="18"/>
      <w:szCs w:val="18"/>
    </w:rPr>
  </w:style>
  <w:style w:type="paragraph" w:customStyle="1" w:styleId="CharChar2Char">
    <w:name w:val="Char Char2 Char"/>
    <w:basedOn w:val="a"/>
    <w:rsid w:val="00524E9F"/>
    <w:rPr>
      <w:rFonts w:ascii="宋体" w:hAnsi="宋体"/>
      <w:b/>
      <w:sz w:val="28"/>
      <w:szCs w:val="28"/>
    </w:rPr>
  </w:style>
  <w:style w:type="paragraph" w:customStyle="1" w:styleId="CharChar">
    <w:name w:val="Char Char"/>
    <w:basedOn w:val="a"/>
    <w:rsid w:val="00524E9F"/>
    <w:pPr>
      <w:widowControl/>
      <w:spacing w:after="160" w:line="240" w:lineRule="exact"/>
      <w:jc w:val="left"/>
    </w:pPr>
    <w:rPr>
      <w:rFonts w:ascii="Verdana" w:eastAsia="仿宋_GB2312" w:hAnsi="Verdana"/>
      <w:kern w:val="0"/>
      <w:sz w:val="24"/>
      <w:szCs w:val="20"/>
      <w:lang w:eastAsia="en-US"/>
    </w:rPr>
  </w:style>
  <w:style w:type="character" w:customStyle="1" w:styleId="ad">
    <w:name w:val="纯文本 字符"/>
    <w:aliases w:val="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一般文字 字元 字 字符"/>
    <w:link w:val="ac"/>
    <w:rsid w:val="00524E9F"/>
    <w:rPr>
      <w:rFonts w:ascii="宋体" w:eastAsia="宋体" w:hAnsi="Courier New" w:cs="Courier New"/>
      <w:szCs w:val="21"/>
    </w:rPr>
  </w:style>
  <w:style w:type="character" w:customStyle="1" w:styleId="ae">
    <w:name w:val="正文缩进 字符"/>
    <w:aliases w:val="表正文 字符,特点 字符,ALT+Z 字符,正文非缩进 字符,标题4 字符,首行缩进 字符,四号 字符,特点 Char Char Char Char Char Char Char Char Char Char Char Char Char Char Char Char Char Char Char Char Char Char Char Char Char Char Char Char Char Char Char Char 字符,水上软件 字符,段1 字符,正文不缩进 字符"/>
    <w:link w:val="a0"/>
    <w:rsid w:val="00524E9F"/>
    <w:rPr>
      <w:rFonts w:ascii="Times New Roman" w:eastAsia="宋体" w:hAnsi="Times New Roman" w:cs="Times New Roman"/>
      <w:szCs w:val="24"/>
    </w:rPr>
  </w:style>
  <w:style w:type="paragraph" w:customStyle="1" w:styleId="Web">
    <w:name w:val="普通 (Web)"/>
    <w:basedOn w:val="a"/>
    <w:rsid w:val="00524E9F"/>
    <w:pPr>
      <w:widowControl/>
      <w:spacing w:before="100" w:beforeAutospacing="1" w:after="100" w:afterAutospacing="1"/>
      <w:jc w:val="left"/>
    </w:pPr>
    <w:rPr>
      <w:rFonts w:ascii="宋体" w:hAnsi="宋体"/>
      <w:kern w:val="0"/>
      <w:sz w:val="24"/>
      <w:szCs w:val="20"/>
    </w:rPr>
  </w:style>
  <w:style w:type="paragraph" w:styleId="aff0">
    <w:name w:val="Normal (Web)"/>
    <w:basedOn w:val="a"/>
    <w:rsid w:val="00524E9F"/>
    <w:pPr>
      <w:widowControl/>
      <w:spacing w:before="100" w:beforeAutospacing="1" w:after="100" w:afterAutospacing="1"/>
      <w:jc w:val="left"/>
    </w:pPr>
    <w:rPr>
      <w:rFonts w:ascii="宋体" w:hAnsi="宋体"/>
      <w:color w:val="000000"/>
      <w:kern w:val="0"/>
      <w:sz w:val="24"/>
    </w:rPr>
  </w:style>
  <w:style w:type="paragraph" w:customStyle="1" w:styleId="aff1">
    <w:name w:val="办公自动化专用标题"/>
    <w:basedOn w:val="aff2"/>
    <w:rsid w:val="00524E9F"/>
    <w:pPr>
      <w:spacing w:line="560" w:lineRule="atLeast"/>
    </w:pPr>
    <w:rPr>
      <w:rFonts w:ascii="宋体" w:cs="Times New Roman"/>
      <w:bCs w:val="0"/>
      <w:sz w:val="44"/>
      <w:szCs w:val="20"/>
    </w:rPr>
  </w:style>
  <w:style w:type="paragraph" w:styleId="aff2">
    <w:name w:val="Title"/>
    <w:basedOn w:val="a"/>
    <w:link w:val="aff3"/>
    <w:qFormat/>
    <w:rsid w:val="00524E9F"/>
    <w:pPr>
      <w:spacing w:before="240" w:after="60"/>
      <w:jc w:val="center"/>
      <w:outlineLvl w:val="0"/>
    </w:pPr>
    <w:rPr>
      <w:rFonts w:ascii="Arial" w:hAnsi="Arial" w:cs="Arial"/>
      <w:b/>
      <w:bCs/>
      <w:sz w:val="32"/>
      <w:szCs w:val="32"/>
    </w:rPr>
  </w:style>
  <w:style w:type="character" w:customStyle="1" w:styleId="aff3">
    <w:name w:val="标题 字符"/>
    <w:basedOn w:val="a1"/>
    <w:link w:val="aff2"/>
    <w:rsid w:val="00524E9F"/>
    <w:rPr>
      <w:rFonts w:ascii="Arial" w:eastAsia="宋体" w:hAnsi="Arial" w:cs="Arial"/>
      <w:b/>
      <w:bCs/>
      <w:sz w:val="32"/>
      <w:szCs w:val="32"/>
    </w:rPr>
  </w:style>
  <w:style w:type="paragraph" w:customStyle="1" w:styleId="CharChar0">
    <w:name w:val="Char Char"/>
    <w:basedOn w:val="a"/>
    <w:rsid w:val="00524E9F"/>
    <w:rPr>
      <w:rFonts w:ascii="宋体" w:hAnsi="宋体"/>
      <w:b/>
      <w:sz w:val="28"/>
      <w:szCs w:val="28"/>
    </w:rPr>
  </w:style>
  <w:style w:type="paragraph" w:customStyle="1" w:styleId="ZchnZchn">
    <w:name w:val="Zchn Zchn"/>
    <w:basedOn w:val="a"/>
    <w:rsid w:val="00524E9F"/>
    <w:rPr>
      <w:rFonts w:ascii="Tahoma" w:hAnsi="Tahoma"/>
      <w:sz w:val="24"/>
      <w:szCs w:val="20"/>
    </w:rPr>
  </w:style>
  <w:style w:type="paragraph" w:customStyle="1" w:styleId="CharCharChar">
    <w:name w:val="Char Char Char"/>
    <w:basedOn w:val="a"/>
    <w:rsid w:val="00524E9F"/>
    <w:rPr>
      <w:rFonts w:ascii="Tahoma" w:hAnsi="Tahoma"/>
      <w:sz w:val="24"/>
      <w:szCs w:val="20"/>
    </w:rPr>
  </w:style>
  <w:style w:type="character" w:customStyle="1" w:styleId="fontorange1">
    <w:name w:val="fontorange1"/>
    <w:rsid w:val="00524E9F"/>
    <w:rPr>
      <w:rFonts w:ascii="ˎ̥" w:eastAsia="宋体" w:hAnsi="ˎ̥" w:hint="default"/>
      <w:color w:val="FF6600"/>
      <w:kern w:val="2"/>
      <w:sz w:val="18"/>
      <w:szCs w:val="18"/>
      <w:lang w:val="en-US" w:eastAsia="zh-CN" w:bidi="ar-SA"/>
    </w:rPr>
  </w:style>
  <w:style w:type="character" w:customStyle="1" w:styleId="ca-12">
    <w:name w:val="ca-12"/>
    <w:rsid w:val="00524E9F"/>
    <w:rPr>
      <w:rFonts w:eastAsia="宋体" w:cs="Times New Roman"/>
      <w:kern w:val="2"/>
      <w:sz w:val="24"/>
      <w:szCs w:val="24"/>
      <w:lang w:val="en-US" w:eastAsia="zh-CN" w:bidi="ar-SA"/>
    </w:rPr>
  </w:style>
  <w:style w:type="paragraph" w:customStyle="1" w:styleId="CharCharCharChar">
    <w:name w:val="Char Char Char Char"/>
    <w:basedOn w:val="a"/>
    <w:autoRedefine/>
    <w:rsid w:val="00524E9F"/>
    <w:pPr>
      <w:numPr>
        <w:numId w:val="1"/>
      </w:numPr>
    </w:pPr>
    <w:rPr>
      <w:sz w:val="24"/>
    </w:rPr>
  </w:style>
  <w:style w:type="paragraph" w:styleId="22">
    <w:name w:val="Body Text Indent 2"/>
    <w:basedOn w:val="a"/>
    <w:link w:val="23"/>
    <w:rsid w:val="00524E9F"/>
    <w:pPr>
      <w:spacing w:after="120" w:line="480" w:lineRule="auto"/>
      <w:ind w:leftChars="200" w:left="420"/>
    </w:pPr>
  </w:style>
  <w:style w:type="character" w:customStyle="1" w:styleId="23">
    <w:name w:val="正文文本缩进 2 字符"/>
    <w:basedOn w:val="a1"/>
    <w:link w:val="22"/>
    <w:rsid w:val="00524E9F"/>
    <w:rPr>
      <w:rFonts w:ascii="Times New Roman" w:eastAsia="宋体" w:hAnsi="Times New Roman" w:cs="Times New Roman"/>
      <w:szCs w:val="24"/>
    </w:rPr>
  </w:style>
  <w:style w:type="paragraph" w:customStyle="1" w:styleId="aff4">
    <w:name w:val="正文列表"/>
    <w:basedOn w:val="a"/>
    <w:rsid w:val="00524E9F"/>
    <w:pPr>
      <w:autoSpaceDE w:val="0"/>
      <w:autoSpaceDN w:val="0"/>
      <w:adjustRightInd w:val="0"/>
      <w:jc w:val="center"/>
      <w:textAlignment w:val="baseline"/>
    </w:pPr>
    <w:rPr>
      <w:rFonts w:ascii="宋体" w:hAnsi="宋体"/>
      <w:kern w:val="0"/>
      <w:sz w:val="24"/>
      <w:szCs w:val="20"/>
    </w:rPr>
  </w:style>
  <w:style w:type="character" w:customStyle="1" w:styleId="CharChar3">
    <w:name w:val="Char Char3"/>
    <w:rsid w:val="00524E9F"/>
    <w:rPr>
      <w:rFonts w:ascii="宋体" w:eastAsia="宋体" w:hAnsi="Courier New" w:cs="Tahoma"/>
      <w:kern w:val="2"/>
      <w:sz w:val="21"/>
      <w:szCs w:val="21"/>
      <w:lang w:val="en-US" w:eastAsia="zh-CN" w:bidi="ar-SA"/>
    </w:rPr>
  </w:style>
  <w:style w:type="paragraph" w:styleId="aff5">
    <w:name w:val="toa heading"/>
    <w:basedOn w:val="a"/>
    <w:next w:val="a"/>
    <w:semiHidden/>
    <w:rsid w:val="00524E9F"/>
    <w:pPr>
      <w:widowControl/>
      <w:tabs>
        <w:tab w:val="left" w:pos="9000"/>
        <w:tab w:val="right" w:pos="9360"/>
      </w:tabs>
      <w:suppressAutoHyphens/>
      <w:jc w:val="left"/>
    </w:pPr>
    <w:rPr>
      <w:rFonts w:ascii="Courier" w:hAnsi="Courier" w:cs="Courier"/>
      <w:kern w:val="0"/>
      <w:sz w:val="20"/>
      <w:szCs w:val="20"/>
      <w:lang w:eastAsia="en-US"/>
    </w:rPr>
  </w:style>
  <w:style w:type="paragraph" w:customStyle="1" w:styleId="Default">
    <w:name w:val="Default"/>
    <w:rsid w:val="00524E9F"/>
    <w:pPr>
      <w:widowControl w:val="0"/>
      <w:autoSpaceDE w:val="0"/>
      <w:autoSpaceDN w:val="0"/>
      <w:adjustRightInd w:val="0"/>
    </w:pPr>
    <w:rPr>
      <w:rFonts w:ascii="宋体" w:eastAsia="宋体" w:hAnsi="Times New Roman" w:cs="Times New Roman"/>
      <w:color w:val="000000"/>
      <w:kern w:val="0"/>
      <w:sz w:val="24"/>
      <w:szCs w:val="24"/>
      <w:lang w:eastAsia="en-US"/>
    </w:rPr>
  </w:style>
  <w:style w:type="character" w:customStyle="1" w:styleId="BodyTextChar">
    <w:name w:val="Body Text Char"/>
    <w:uiPriority w:val="99"/>
    <w:rsid w:val="00524E9F"/>
    <w:rPr>
      <w:rFonts w:ascii="Gill Sans" w:eastAsia="宋体" w:hAnsi="Gill Sans" w:cs="Gill Sans"/>
      <w:snapToGrid w:val="0"/>
      <w:kern w:val="2"/>
      <w:sz w:val="24"/>
      <w:szCs w:val="24"/>
      <w:lang w:val="en-US" w:eastAsia="en-US" w:bidi="ar-SA"/>
    </w:rPr>
  </w:style>
  <w:style w:type="paragraph" w:styleId="aff6">
    <w:name w:val="List Paragraph"/>
    <w:basedOn w:val="a"/>
    <w:uiPriority w:val="34"/>
    <w:qFormat/>
    <w:rsid w:val="00524E9F"/>
    <w:pPr>
      <w:ind w:firstLineChars="200" w:firstLine="420"/>
    </w:pPr>
    <w:rPr>
      <w:szCs w:val="20"/>
    </w:rPr>
  </w:style>
  <w:style w:type="character" w:customStyle="1" w:styleId="CharChar12">
    <w:name w:val="Char Char12"/>
    <w:basedOn w:val="a1"/>
    <w:rsid w:val="00524E9F"/>
    <w:rPr>
      <w:rFonts w:ascii="Times New Roman" w:eastAsia="宋体" w:hAnsi="Times New Roman" w:cs="Times New Roman"/>
      <w:kern w:val="2"/>
      <w:sz w:val="18"/>
      <w:szCs w:val="20"/>
      <w:lang w:val="en-US" w:eastAsia="zh-CN" w:bidi="ar-SA"/>
    </w:rPr>
  </w:style>
  <w:style w:type="paragraph" w:styleId="aff7">
    <w:name w:val="Document Map"/>
    <w:basedOn w:val="a"/>
    <w:link w:val="aff8"/>
    <w:semiHidden/>
    <w:rsid w:val="00524E9F"/>
    <w:pPr>
      <w:shd w:val="clear" w:color="auto" w:fill="000080"/>
    </w:pPr>
    <w:rPr>
      <w:szCs w:val="20"/>
    </w:rPr>
  </w:style>
  <w:style w:type="character" w:customStyle="1" w:styleId="aff8">
    <w:name w:val="文档结构图 字符"/>
    <w:basedOn w:val="a1"/>
    <w:link w:val="aff7"/>
    <w:semiHidden/>
    <w:rsid w:val="00524E9F"/>
    <w:rPr>
      <w:rFonts w:ascii="Times New Roman" w:eastAsia="宋体" w:hAnsi="Times New Roman" w:cs="Times New Roman"/>
      <w:szCs w:val="20"/>
      <w:shd w:val="clear" w:color="auto" w:fill="000080"/>
    </w:rPr>
  </w:style>
  <w:style w:type="paragraph" w:styleId="aff9">
    <w:name w:val="Date"/>
    <w:basedOn w:val="a"/>
    <w:next w:val="a"/>
    <w:link w:val="affa"/>
    <w:rsid w:val="00524E9F"/>
    <w:rPr>
      <w:rFonts w:ascii="宋体"/>
      <w:sz w:val="24"/>
      <w:szCs w:val="20"/>
    </w:rPr>
  </w:style>
  <w:style w:type="character" w:customStyle="1" w:styleId="affa">
    <w:name w:val="日期 字符"/>
    <w:basedOn w:val="a1"/>
    <w:link w:val="aff9"/>
    <w:rsid w:val="00524E9F"/>
    <w:rPr>
      <w:rFonts w:ascii="宋体" w:eastAsia="宋体" w:hAnsi="Times New Roman" w:cs="Times New Roman"/>
      <w:sz w:val="24"/>
      <w:szCs w:val="20"/>
    </w:rPr>
  </w:style>
  <w:style w:type="character" w:customStyle="1" w:styleId="af5">
    <w:name w:val="正文文本 字符"/>
    <w:aliases w:val="无缩进 字符,Body Text(ch) 字符,bt 字符, ändrad 字符,标书正文 字符,body text 字符,contents 字符,?y????×? 字符,?y???? 字符,?y????? 字符,???? 字符,居中 字符,EHPT 字符,Body Text2 字符"/>
    <w:basedOn w:val="a1"/>
    <w:link w:val="af4"/>
    <w:rsid w:val="00524E9F"/>
    <w:rPr>
      <w:rFonts w:ascii="Times New Roman" w:eastAsia="宋体" w:hAnsi="Times New Roman" w:cs="Times New Roman"/>
      <w:szCs w:val="20"/>
    </w:rPr>
  </w:style>
  <w:style w:type="character" w:customStyle="1" w:styleId="bold1">
    <w:name w:val="bold1"/>
    <w:basedOn w:val="a1"/>
    <w:rsid w:val="00524E9F"/>
    <w:rPr>
      <w:rFonts w:eastAsia="宋体"/>
      <w:kern w:val="2"/>
      <w:sz w:val="32"/>
      <w:szCs w:val="18"/>
      <w:lang w:val="en-US" w:eastAsia="zh-CN" w:bidi="ar-SA"/>
    </w:rPr>
  </w:style>
  <w:style w:type="paragraph" w:customStyle="1" w:styleId="affb">
    <w:name w:val="表格正文"/>
    <w:basedOn w:val="a"/>
    <w:autoRedefine/>
    <w:rsid w:val="00524E9F"/>
    <w:pPr>
      <w:widowControl/>
      <w:overflowPunct w:val="0"/>
      <w:autoSpaceDE w:val="0"/>
      <w:autoSpaceDN w:val="0"/>
      <w:adjustRightInd w:val="0"/>
      <w:spacing w:before="312" w:after="312" w:line="360" w:lineRule="auto"/>
      <w:jc w:val="left"/>
      <w:textAlignment w:val="baseline"/>
    </w:pPr>
    <w:rPr>
      <w:rFonts w:ascii="宋体" w:hAnsi="Tahoma"/>
      <w:kern w:val="0"/>
      <w:sz w:val="24"/>
      <w:szCs w:val="20"/>
    </w:rPr>
  </w:style>
  <w:style w:type="paragraph" w:customStyle="1" w:styleId="affc">
    <w:name w:val="题目副题"/>
    <w:basedOn w:val="affd"/>
    <w:autoRedefine/>
    <w:rsid w:val="00524E9F"/>
    <w:pPr>
      <w:spacing w:before="0" w:after="312"/>
      <w:ind w:left="240" w:firstLine="600"/>
      <w:jc w:val="left"/>
      <w:outlineLvl w:val="9"/>
    </w:pPr>
    <w:rPr>
      <w:rFonts w:ascii="宋体" w:hAnsi="宋体" w:cs="Times New Roman"/>
      <w:bCs w:val="0"/>
      <w:sz w:val="30"/>
      <w:szCs w:val="20"/>
    </w:rPr>
  </w:style>
  <w:style w:type="paragraph" w:styleId="affd">
    <w:name w:val="Subtitle"/>
    <w:basedOn w:val="a"/>
    <w:link w:val="affe"/>
    <w:qFormat/>
    <w:rsid w:val="00524E9F"/>
    <w:pPr>
      <w:spacing w:before="240" w:after="60" w:line="312" w:lineRule="auto"/>
      <w:jc w:val="center"/>
      <w:outlineLvl w:val="1"/>
    </w:pPr>
    <w:rPr>
      <w:rFonts w:ascii="Arial" w:hAnsi="Arial" w:cs="Arial"/>
      <w:b/>
      <w:bCs/>
      <w:kern w:val="28"/>
      <w:sz w:val="32"/>
      <w:szCs w:val="32"/>
    </w:rPr>
  </w:style>
  <w:style w:type="character" w:customStyle="1" w:styleId="affe">
    <w:name w:val="副标题 字符"/>
    <w:basedOn w:val="a1"/>
    <w:link w:val="affd"/>
    <w:rsid w:val="00524E9F"/>
    <w:rPr>
      <w:rFonts w:ascii="Arial" w:eastAsia="宋体" w:hAnsi="Arial" w:cs="Arial"/>
      <w:b/>
      <w:bCs/>
      <w:kern w:val="28"/>
      <w:sz w:val="32"/>
      <w:szCs w:val="32"/>
    </w:rPr>
  </w:style>
  <w:style w:type="paragraph" w:customStyle="1" w:styleId="24">
    <w:name w:val="信息标题2"/>
    <w:basedOn w:val="af3"/>
    <w:next w:val="af3"/>
    <w:autoRedefine/>
    <w:rsid w:val="00524E9F"/>
    <w:pPr>
      <w:spacing w:beforeLines="50" w:afterLines="50"/>
      <w:ind w:left="422" w:hangingChars="200" w:hanging="422"/>
      <w:jc w:val="left"/>
    </w:pPr>
    <w:rPr>
      <w:rFonts w:ascii="Arial Black" w:eastAsia="宋体" w:hAnsi="Arial Black" w:cs="Times New Roman"/>
      <w:b/>
      <w:bCs/>
      <w:sz w:val="30"/>
    </w:rPr>
  </w:style>
  <w:style w:type="paragraph" w:customStyle="1" w:styleId="afff">
    <w:name w:val="表格栏头"/>
    <w:basedOn w:val="affb"/>
    <w:next w:val="affb"/>
    <w:rsid w:val="00524E9F"/>
    <w:rPr>
      <w:b/>
    </w:rPr>
  </w:style>
  <w:style w:type="paragraph" w:customStyle="1" w:styleId="afff0">
    <w:name w:val="版权"/>
    <w:basedOn w:val="a"/>
    <w:autoRedefine/>
    <w:rsid w:val="00524E9F"/>
    <w:pPr>
      <w:spacing w:before="312" w:after="312"/>
      <w:ind w:firstLine="480"/>
      <w:jc w:val="center"/>
      <w:outlineLvl w:val="0"/>
    </w:pPr>
    <w:rPr>
      <w:rFonts w:ascii="华文中宋" w:hAnsi="华文中宋"/>
      <w:b/>
      <w:sz w:val="24"/>
      <w:szCs w:val="20"/>
    </w:rPr>
  </w:style>
  <w:style w:type="character" w:customStyle="1" w:styleId="HighlightedVariable">
    <w:name w:val="Highlighted Variable"/>
    <w:basedOn w:val="a1"/>
    <w:rsid w:val="00524E9F"/>
    <w:rPr>
      <w:rFonts w:eastAsia="宋体"/>
      <w:color w:val="000000"/>
      <w:kern w:val="2"/>
      <w:sz w:val="24"/>
      <w:szCs w:val="24"/>
      <w:lang w:val="en-US" w:eastAsia="zh-CN" w:bidi="ar-SA"/>
    </w:rPr>
  </w:style>
  <w:style w:type="character" w:customStyle="1" w:styleId="wctjfont1">
    <w:name w:val="wctjfont1"/>
    <w:basedOn w:val="a1"/>
    <w:rsid w:val="00524E9F"/>
    <w:rPr>
      <w:rFonts w:eastAsia="宋体"/>
      <w:kern w:val="2"/>
      <w:sz w:val="18"/>
      <w:szCs w:val="18"/>
      <w:lang w:val="en-US" w:eastAsia="zh-CN" w:bidi="ar-SA"/>
    </w:rPr>
  </w:style>
  <w:style w:type="character" w:customStyle="1" w:styleId="meuncn1">
    <w:name w:val="meuncn1"/>
    <w:basedOn w:val="a1"/>
    <w:rsid w:val="00524E9F"/>
    <w:rPr>
      <w:rFonts w:ascii="宋体" w:eastAsia="宋体" w:hAnsi="宋体" w:hint="eastAsia"/>
      <w:strike w:val="0"/>
      <w:dstrike w:val="0"/>
      <w:color w:val="666666"/>
      <w:kern w:val="2"/>
      <w:sz w:val="18"/>
      <w:szCs w:val="18"/>
      <w:u w:val="none"/>
      <w:effect w:val="none"/>
      <w:lang w:val="en-US" w:eastAsia="zh-CN" w:bidi="ar-SA"/>
    </w:rPr>
  </w:style>
  <w:style w:type="paragraph" w:customStyle="1" w:styleId="Web0">
    <w:name w:val="普通(Web)"/>
    <w:basedOn w:val="a"/>
    <w:rsid w:val="00524E9F"/>
    <w:pPr>
      <w:widowControl/>
      <w:spacing w:before="100" w:beforeAutospacing="1" w:after="100" w:afterAutospacing="1" w:line="240" w:lineRule="atLeast"/>
      <w:ind w:firstLine="360"/>
      <w:jc w:val="left"/>
    </w:pPr>
    <w:rPr>
      <w:rFonts w:ascii="宋体" w:hAnsi="宋体"/>
      <w:kern w:val="0"/>
      <w:sz w:val="18"/>
      <w:szCs w:val="18"/>
    </w:rPr>
  </w:style>
  <w:style w:type="character" w:styleId="afff1">
    <w:name w:val="FollowedHyperlink"/>
    <w:basedOn w:val="a1"/>
    <w:rsid w:val="00524E9F"/>
    <w:rPr>
      <w:rFonts w:eastAsia="宋体"/>
      <w:color w:val="800080"/>
      <w:kern w:val="2"/>
      <w:sz w:val="24"/>
      <w:szCs w:val="24"/>
      <w:u w:val="single"/>
      <w:lang w:val="en-US" w:eastAsia="zh-CN" w:bidi="ar-SA"/>
    </w:rPr>
  </w:style>
  <w:style w:type="paragraph" w:customStyle="1" w:styleId="101">
    <w:name w:val="样式 四号 首行缩进:  1.01 厘米"/>
    <w:basedOn w:val="a"/>
    <w:autoRedefine/>
    <w:rsid w:val="00524E9F"/>
    <w:pPr>
      <w:tabs>
        <w:tab w:val="num" w:pos="995"/>
      </w:tabs>
      <w:ind w:left="995" w:hanging="425"/>
    </w:pPr>
    <w:rPr>
      <w:sz w:val="28"/>
      <w:szCs w:val="20"/>
    </w:rPr>
  </w:style>
  <w:style w:type="paragraph" w:customStyle="1" w:styleId="1H1">
    <w:name w:val="样式 标题 1H1合同标题 + 小三"/>
    <w:basedOn w:val="1"/>
    <w:autoRedefine/>
    <w:rsid w:val="00524E9F"/>
    <w:pPr>
      <w:widowControl/>
      <w:tabs>
        <w:tab w:val="num" w:pos="432"/>
      </w:tabs>
      <w:adjustRightInd w:val="0"/>
      <w:snapToGrid w:val="0"/>
      <w:spacing w:before="120" w:after="240" w:line="240" w:lineRule="atLeast"/>
      <w:ind w:left="432" w:hanging="432"/>
      <w:jc w:val="left"/>
    </w:pPr>
    <w:rPr>
      <w:rFonts w:eastAsia="黑体"/>
      <w:spacing w:val="10"/>
      <w:kern w:val="2"/>
      <w:sz w:val="30"/>
      <w:szCs w:val="20"/>
    </w:rPr>
  </w:style>
  <w:style w:type="paragraph" w:styleId="36">
    <w:name w:val="List Bullet 3"/>
    <w:basedOn w:val="a"/>
    <w:autoRedefine/>
    <w:rsid w:val="00524E9F"/>
    <w:pPr>
      <w:tabs>
        <w:tab w:val="num" w:pos="840"/>
      </w:tabs>
      <w:ind w:leftChars="172" w:left="1260" w:hangingChars="428" w:hanging="899"/>
    </w:pPr>
  </w:style>
  <w:style w:type="paragraph" w:customStyle="1" w:styleId="xl26">
    <w:name w:val="xl26"/>
    <w:basedOn w:val="a"/>
    <w:rsid w:val="00524E9F"/>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font5">
    <w:name w:val="font5"/>
    <w:basedOn w:val="a"/>
    <w:rsid w:val="00524E9F"/>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524E9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7">
    <w:name w:val="xl27"/>
    <w:basedOn w:val="a"/>
    <w:rsid w:val="00524E9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8">
    <w:name w:val="xl28"/>
    <w:basedOn w:val="a"/>
    <w:rsid w:val="00524E9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rsid w:val="00524E9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30">
    <w:name w:val="xl30"/>
    <w:basedOn w:val="a"/>
    <w:rsid w:val="00524E9F"/>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1">
    <w:name w:val="xl31"/>
    <w:basedOn w:val="a"/>
    <w:rsid w:val="00524E9F"/>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rsid w:val="00524E9F"/>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rPr>
  </w:style>
  <w:style w:type="paragraph" w:customStyle="1" w:styleId="xl33">
    <w:name w:val="xl33"/>
    <w:basedOn w:val="a"/>
    <w:rsid w:val="00524E9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
    <w:rsid w:val="00524E9F"/>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5">
    <w:name w:val="xl35"/>
    <w:basedOn w:val="a"/>
    <w:rsid w:val="00524E9F"/>
    <w:pPr>
      <w:widowControl/>
      <w:pBdr>
        <w:top w:val="single" w:sz="4" w:space="0" w:color="auto"/>
        <w:left w:val="single" w:sz="8"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6">
    <w:name w:val="xl36"/>
    <w:basedOn w:val="a"/>
    <w:rsid w:val="00524E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FF"/>
      <w:kern w:val="0"/>
      <w:sz w:val="24"/>
    </w:rPr>
  </w:style>
  <w:style w:type="paragraph" w:customStyle="1" w:styleId="xl37">
    <w:name w:val="xl37"/>
    <w:basedOn w:val="a"/>
    <w:rsid w:val="00524E9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8">
    <w:name w:val="xl38"/>
    <w:basedOn w:val="a"/>
    <w:rsid w:val="00524E9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9">
    <w:name w:val="xl39"/>
    <w:basedOn w:val="a"/>
    <w:rsid w:val="00524E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0">
    <w:name w:val="xl40"/>
    <w:basedOn w:val="a"/>
    <w:rsid w:val="00524E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1">
    <w:name w:val="xl41"/>
    <w:basedOn w:val="a"/>
    <w:rsid w:val="00524E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FF"/>
      <w:kern w:val="0"/>
      <w:sz w:val="24"/>
    </w:rPr>
  </w:style>
  <w:style w:type="paragraph" w:customStyle="1" w:styleId="xl42">
    <w:name w:val="xl42"/>
    <w:basedOn w:val="a"/>
    <w:rsid w:val="00524E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kern w:val="0"/>
      <w:sz w:val="24"/>
    </w:rPr>
  </w:style>
  <w:style w:type="paragraph" w:customStyle="1" w:styleId="xl43">
    <w:name w:val="xl43"/>
    <w:basedOn w:val="a"/>
    <w:rsid w:val="00524E9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4">
    <w:name w:val="xl44"/>
    <w:basedOn w:val="a"/>
    <w:rsid w:val="00524E9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5">
    <w:name w:val="xl45"/>
    <w:basedOn w:val="a"/>
    <w:rsid w:val="00524E9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kern w:val="0"/>
      <w:sz w:val="24"/>
    </w:rPr>
  </w:style>
  <w:style w:type="paragraph" w:customStyle="1" w:styleId="xl46">
    <w:name w:val="xl46"/>
    <w:basedOn w:val="a"/>
    <w:rsid w:val="00524E9F"/>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7">
    <w:name w:val="xl47"/>
    <w:basedOn w:val="a"/>
    <w:rsid w:val="00524E9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8">
    <w:name w:val="xl48"/>
    <w:basedOn w:val="a"/>
    <w:rsid w:val="00524E9F"/>
    <w:pPr>
      <w:widowControl/>
      <w:pBdr>
        <w:bottom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32"/>
      <w:szCs w:val="32"/>
      <w:u w:val="single"/>
    </w:rPr>
  </w:style>
  <w:style w:type="paragraph" w:customStyle="1" w:styleId="xl49">
    <w:name w:val="xl49"/>
    <w:basedOn w:val="a"/>
    <w:rsid w:val="00524E9F"/>
    <w:pPr>
      <w:widowControl/>
      <w:pBdr>
        <w:bottom w:val="single" w:sz="8" w:space="0" w:color="auto"/>
      </w:pBdr>
      <w:spacing w:before="100" w:beforeAutospacing="1" w:after="100" w:afterAutospacing="1"/>
      <w:jc w:val="center"/>
      <w:textAlignment w:val="center"/>
    </w:pPr>
    <w:rPr>
      <w:rFonts w:ascii="华文中宋" w:eastAsia="华文中宋" w:hAnsi="华文中宋" w:cs="Arial Unicode MS" w:hint="eastAsia"/>
      <w:kern w:val="0"/>
      <w:sz w:val="32"/>
      <w:szCs w:val="32"/>
      <w:u w:val="single"/>
    </w:rPr>
  </w:style>
  <w:style w:type="paragraph" w:customStyle="1" w:styleId="xl50">
    <w:name w:val="xl50"/>
    <w:basedOn w:val="a"/>
    <w:rsid w:val="00524E9F"/>
    <w:pPr>
      <w:widowControl/>
      <w:spacing w:before="100" w:beforeAutospacing="1" w:after="100" w:afterAutospacing="1"/>
      <w:jc w:val="center"/>
      <w:textAlignment w:val="center"/>
    </w:pPr>
    <w:rPr>
      <w:rFonts w:ascii="华文中宋" w:eastAsia="华文中宋" w:hAnsi="华文中宋" w:cs="Arial Unicode MS" w:hint="eastAsia"/>
      <w:kern w:val="0"/>
      <w:sz w:val="32"/>
      <w:szCs w:val="32"/>
      <w:u w:val="single"/>
    </w:rPr>
  </w:style>
  <w:style w:type="paragraph" w:customStyle="1" w:styleId="xl51">
    <w:name w:val="xl51"/>
    <w:basedOn w:val="a"/>
    <w:rsid w:val="00524E9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afff2">
    <w:name w:val="标题４"/>
    <w:basedOn w:val="a"/>
    <w:next w:val="a"/>
    <w:autoRedefine/>
    <w:rsid w:val="00524E9F"/>
    <w:pPr>
      <w:spacing w:line="360" w:lineRule="auto"/>
    </w:pPr>
    <w:rPr>
      <w:rFonts w:ascii="宋体" w:hAnsi="宋体"/>
      <w:b/>
      <w:sz w:val="32"/>
      <w:szCs w:val="32"/>
    </w:rPr>
  </w:style>
  <w:style w:type="paragraph" w:customStyle="1" w:styleId="CharCharCharChar0">
    <w:name w:val="Char Char Char Char"/>
    <w:basedOn w:val="a"/>
    <w:autoRedefine/>
    <w:rsid w:val="00524E9F"/>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rsid w:val="00524E9F"/>
    <w:pPr>
      <w:widowControl/>
      <w:spacing w:before="100" w:beforeAutospacing="1" w:after="100" w:afterAutospacing="1"/>
      <w:jc w:val="left"/>
    </w:pPr>
    <w:rPr>
      <w:rFonts w:eastAsia="Arial Unicode MS"/>
      <w:kern w:val="0"/>
      <w:sz w:val="20"/>
      <w:szCs w:val="20"/>
    </w:rPr>
  </w:style>
  <w:style w:type="paragraph" w:customStyle="1" w:styleId="font7">
    <w:name w:val="font7"/>
    <w:basedOn w:val="a"/>
    <w:rsid w:val="00524E9F"/>
    <w:pPr>
      <w:widowControl/>
      <w:spacing w:before="100" w:beforeAutospacing="1" w:after="100" w:afterAutospacing="1"/>
      <w:jc w:val="left"/>
    </w:pPr>
    <w:rPr>
      <w:rFonts w:ascii="宋体" w:hAnsi="宋体" w:cs="Arial Unicode MS" w:hint="eastAsia"/>
      <w:kern w:val="0"/>
      <w:sz w:val="20"/>
      <w:szCs w:val="20"/>
    </w:rPr>
  </w:style>
  <w:style w:type="paragraph" w:customStyle="1" w:styleId="font8">
    <w:name w:val="font8"/>
    <w:basedOn w:val="a"/>
    <w:rsid w:val="00524E9F"/>
    <w:pPr>
      <w:widowControl/>
      <w:spacing w:before="100" w:beforeAutospacing="1" w:after="100" w:afterAutospacing="1"/>
      <w:jc w:val="left"/>
    </w:pPr>
    <w:rPr>
      <w:rFonts w:eastAsia="Arial Unicode MS"/>
      <w:kern w:val="0"/>
      <w:sz w:val="20"/>
      <w:szCs w:val="20"/>
    </w:rPr>
  </w:style>
  <w:style w:type="paragraph" w:customStyle="1" w:styleId="Char3">
    <w:name w:val="Char3"/>
    <w:basedOn w:val="a"/>
    <w:autoRedefine/>
    <w:rsid w:val="00524E9F"/>
    <w:pPr>
      <w:widowControl/>
      <w:spacing w:after="160" w:line="240" w:lineRule="exact"/>
      <w:jc w:val="left"/>
    </w:pPr>
    <w:rPr>
      <w:rFonts w:ascii="Verdana" w:hAnsi="Verdana"/>
      <w:kern w:val="0"/>
      <w:szCs w:val="20"/>
      <w:lang w:eastAsia="en-US"/>
    </w:rPr>
  </w:style>
  <w:style w:type="paragraph" w:customStyle="1" w:styleId="CharCharChar0">
    <w:name w:val="Char Char Char"/>
    <w:basedOn w:val="a"/>
    <w:rsid w:val="00524E9F"/>
    <w:rPr>
      <w:rFonts w:ascii="Tahoma" w:hAnsi="Tahoma"/>
      <w:sz w:val="24"/>
      <w:szCs w:val="20"/>
    </w:rPr>
  </w:style>
  <w:style w:type="paragraph" w:customStyle="1" w:styleId="25">
    <w:name w:val="正文缩进2格"/>
    <w:basedOn w:val="a"/>
    <w:rsid w:val="00524E9F"/>
    <w:pPr>
      <w:spacing w:line="600" w:lineRule="exact"/>
      <w:ind w:firstLineChars="206" w:firstLine="639"/>
    </w:pPr>
    <w:rPr>
      <w:rFonts w:ascii="仿宋_GB2312" w:eastAsia="仿宋_GB2312" w:hAnsi="宋体"/>
      <w:sz w:val="31"/>
      <w:szCs w:val="28"/>
    </w:rPr>
  </w:style>
  <w:style w:type="paragraph" w:customStyle="1" w:styleId="xl56">
    <w:name w:val="xl56"/>
    <w:basedOn w:val="a"/>
    <w:rsid w:val="00524E9F"/>
    <w:pPr>
      <w:widowControl/>
      <w:pBdr>
        <w:left w:val="double" w:sz="6"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宋体" w:hAnsi="宋体" w:cs="宋体"/>
      <w:b/>
      <w:bCs/>
      <w:kern w:val="0"/>
      <w:sz w:val="24"/>
    </w:rPr>
  </w:style>
  <w:style w:type="paragraph" w:customStyle="1" w:styleId="CharCharCharCharCharCharCharCharCharCharCharCharChar">
    <w:name w:val="Char Char Char Char Char Char Char Char Char Char Char Char Char"/>
    <w:basedOn w:val="a"/>
    <w:rsid w:val="00524E9F"/>
    <w:pPr>
      <w:widowControl/>
      <w:spacing w:after="160" w:line="240" w:lineRule="exact"/>
      <w:jc w:val="left"/>
    </w:pPr>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524E9F"/>
    <w:pPr>
      <w:widowControl/>
      <w:spacing w:after="160" w:line="240" w:lineRule="exact"/>
      <w:jc w:val="left"/>
    </w:pPr>
    <w:rPr>
      <w:rFonts w:ascii="Verdana" w:eastAsia="仿宋_GB2312" w:hAnsi="Verdana"/>
      <w:kern w:val="0"/>
      <w:sz w:val="24"/>
      <w:szCs w:val="20"/>
      <w:lang w:eastAsia="en-US"/>
    </w:rPr>
  </w:style>
  <w:style w:type="character" w:customStyle="1" w:styleId="PlainTextChar">
    <w:name w:val="Plain Text Char"/>
    <w:basedOn w:val="a1"/>
    <w:locked/>
    <w:rsid w:val="00524E9F"/>
    <w:rPr>
      <w:rFonts w:ascii="宋体" w:eastAsia="宋体" w:hAnsi="Courier New" w:cs="Courier New"/>
      <w:kern w:val="2"/>
      <w:sz w:val="21"/>
      <w:szCs w:val="21"/>
      <w:lang w:val="en-US" w:eastAsia="zh-CN" w:bidi="ar-SA"/>
    </w:rPr>
  </w:style>
  <w:style w:type="paragraph" w:customStyle="1" w:styleId="13">
    <w:name w:val="引用1"/>
    <w:basedOn w:val="a"/>
    <w:next w:val="a"/>
    <w:link w:val="QuoteChar"/>
    <w:rsid w:val="00524E9F"/>
    <w:rPr>
      <w:i/>
      <w:iCs/>
      <w:color w:val="000000"/>
    </w:rPr>
  </w:style>
  <w:style w:type="character" w:customStyle="1" w:styleId="QuoteChar">
    <w:name w:val="Quote Char"/>
    <w:basedOn w:val="a1"/>
    <w:link w:val="13"/>
    <w:locked/>
    <w:rsid w:val="00524E9F"/>
    <w:rPr>
      <w:rFonts w:ascii="Times New Roman" w:eastAsia="宋体" w:hAnsi="Times New Roman" w:cs="Times New Roman"/>
      <w:i/>
      <w:iCs/>
      <w:color w:val="000000"/>
      <w:szCs w:val="24"/>
    </w:rPr>
  </w:style>
  <w:style w:type="paragraph" w:customStyle="1" w:styleId="14">
    <w:name w:val="列出段落1"/>
    <w:basedOn w:val="a"/>
    <w:rsid w:val="00524E9F"/>
    <w:pPr>
      <w:ind w:firstLineChars="200" w:firstLine="420"/>
    </w:pPr>
    <w:rPr>
      <w:rFonts w:ascii="Calibri" w:hAnsi="Calibri"/>
      <w:szCs w:val="22"/>
    </w:rPr>
  </w:style>
  <w:style w:type="paragraph" w:customStyle="1" w:styleId="ZchnZchn0">
    <w:name w:val="Zchn Zchn"/>
    <w:basedOn w:val="a"/>
    <w:rsid w:val="00524E9F"/>
    <w:rPr>
      <w:rFonts w:ascii="Tahoma" w:hAnsi="Tahoma"/>
      <w:sz w:val="24"/>
      <w:szCs w:val="20"/>
    </w:rPr>
  </w:style>
  <w:style w:type="paragraph" w:customStyle="1" w:styleId="Char10">
    <w:name w:val="Char1"/>
    <w:basedOn w:val="a"/>
    <w:rsid w:val="00524E9F"/>
    <w:rPr>
      <w:szCs w:val="20"/>
    </w:rPr>
  </w:style>
  <w:style w:type="paragraph" w:customStyle="1" w:styleId="15">
    <w:name w:val="样式1"/>
    <w:basedOn w:val="1"/>
    <w:rsid w:val="00C03152"/>
    <w:pPr>
      <w:tabs>
        <w:tab w:val="num" w:pos="1155"/>
      </w:tabs>
      <w:spacing w:line="360" w:lineRule="auto"/>
      <w:ind w:left="1155" w:hanging="945"/>
      <w:jc w:val="left"/>
    </w:pPr>
    <w:rPr>
      <w:rFonts w:ascii="宋体" w:hAnsi="宋体"/>
      <w:kern w:val="0"/>
      <w:sz w:val="30"/>
      <w:szCs w:val="30"/>
    </w:rPr>
  </w:style>
  <w:style w:type="paragraph" w:customStyle="1" w:styleId="16">
    <w:name w:val="样式 标题 1 + 小三"/>
    <w:basedOn w:val="1"/>
    <w:rsid w:val="00C03152"/>
    <w:pPr>
      <w:spacing w:line="360" w:lineRule="auto"/>
      <w:jc w:val="left"/>
    </w:pPr>
    <w:rPr>
      <w:rFonts w:ascii="宋体" w:hAnsi="宋体"/>
      <w:kern w:val="0"/>
      <w:sz w:val="30"/>
      <w:szCs w:val="30"/>
    </w:rPr>
  </w:style>
  <w:style w:type="character" w:customStyle="1" w:styleId="st1">
    <w:name w:val="st1"/>
    <w:basedOn w:val="a1"/>
    <w:rsid w:val="00C03152"/>
  </w:style>
  <w:style w:type="paragraph" w:customStyle="1" w:styleId="37">
    <w:name w:val="列出段落3"/>
    <w:basedOn w:val="a"/>
    <w:uiPriority w:val="99"/>
    <w:qFormat/>
    <w:rsid w:val="007875C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8959">
      <w:bodyDiv w:val="1"/>
      <w:marLeft w:val="0"/>
      <w:marRight w:val="0"/>
      <w:marTop w:val="0"/>
      <w:marBottom w:val="0"/>
      <w:divBdr>
        <w:top w:val="none" w:sz="0" w:space="0" w:color="auto"/>
        <w:left w:val="none" w:sz="0" w:space="0" w:color="auto"/>
        <w:bottom w:val="none" w:sz="0" w:space="0" w:color="auto"/>
        <w:right w:val="none" w:sz="0" w:space="0" w:color="auto"/>
      </w:divBdr>
    </w:div>
    <w:div w:id="171141920">
      <w:bodyDiv w:val="1"/>
      <w:marLeft w:val="0"/>
      <w:marRight w:val="0"/>
      <w:marTop w:val="0"/>
      <w:marBottom w:val="0"/>
      <w:divBdr>
        <w:top w:val="none" w:sz="0" w:space="0" w:color="auto"/>
        <w:left w:val="none" w:sz="0" w:space="0" w:color="auto"/>
        <w:bottom w:val="none" w:sz="0" w:space="0" w:color="auto"/>
        <w:right w:val="none" w:sz="0" w:space="0" w:color="auto"/>
      </w:divBdr>
    </w:div>
    <w:div w:id="882139483">
      <w:bodyDiv w:val="1"/>
      <w:marLeft w:val="0"/>
      <w:marRight w:val="0"/>
      <w:marTop w:val="0"/>
      <w:marBottom w:val="0"/>
      <w:divBdr>
        <w:top w:val="none" w:sz="0" w:space="0" w:color="auto"/>
        <w:left w:val="none" w:sz="0" w:space="0" w:color="auto"/>
        <w:bottom w:val="none" w:sz="0" w:space="0" w:color="auto"/>
        <w:right w:val="none" w:sz="0" w:space="0" w:color="auto"/>
      </w:divBdr>
    </w:div>
    <w:div w:id="1344087469">
      <w:bodyDiv w:val="1"/>
      <w:marLeft w:val="0"/>
      <w:marRight w:val="0"/>
      <w:marTop w:val="0"/>
      <w:marBottom w:val="0"/>
      <w:divBdr>
        <w:top w:val="none" w:sz="0" w:space="0" w:color="auto"/>
        <w:left w:val="none" w:sz="0" w:space="0" w:color="auto"/>
        <w:bottom w:val="none" w:sz="0" w:space="0" w:color="auto"/>
        <w:right w:val="none" w:sz="0" w:space="0" w:color="auto"/>
      </w:divBdr>
    </w:div>
    <w:div w:id="1613854843">
      <w:bodyDiv w:val="1"/>
      <w:marLeft w:val="0"/>
      <w:marRight w:val="0"/>
      <w:marTop w:val="0"/>
      <w:marBottom w:val="0"/>
      <w:divBdr>
        <w:top w:val="none" w:sz="0" w:space="0" w:color="auto"/>
        <w:left w:val="none" w:sz="0" w:space="0" w:color="auto"/>
        <w:bottom w:val="none" w:sz="0" w:space="0" w:color="auto"/>
        <w:right w:val="none" w:sz="0" w:space="0" w:color="auto"/>
      </w:divBdr>
    </w:div>
    <w:div w:id="188822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DD7C-1912-4CF3-9770-B2A041AC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24</Pages>
  <Words>3415</Words>
  <Characters>19471</Characters>
  <Application>Microsoft Office Word</Application>
  <DocSecurity>0</DocSecurity>
  <Lines>162</Lines>
  <Paragraphs>45</Paragraphs>
  <ScaleCrop>false</ScaleCrop>
  <Company>微软中国</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廖慧芬</dc:creator>
  <cp:keywords/>
  <dc:description/>
  <cp:lastModifiedBy>曾庆良</cp:lastModifiedBy>
  <cp:revision>66</cp:revision>
  <cp:lastPrinted>2017-01-19T07:44:00Z</cp:lastPrinted>
  <dcterms:created xsi:type="dcterms:W3CDTF">2017-01-09T01:50:00Z</dcterms:created>
  <dcterms:modified xsi:type="dcterms:W3CDTF">2017-01-20T04:31:00Z</dcterms:modified>
</cp:coreProperties>
</file>