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>
      <w:pPr>
        <w:tabs>
          <w:tab w:val="left" w:pos="3654"/>
        </w:tabs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/>
    <w:tbl>
      <w:tblPr>
        <w:tblStyle w:val="4"/>
        <w:tblW w:w="10095" w:type="dxa"/>
        <w:tblInd w:w="-12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15"/>
        <w:gridCol w:w="2145"/>
        <w:gridCol w:w="885"/>
        <w:gridCol w:w="795"/>
        <w:gridCol w:w="1890"/>
        <w:gridCol w:w="1110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采购项目名称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系统名称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数量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单位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/>
              </w:rPr>
            </w:pPr>
            <w:r>
              <w:rPr>
                <w:rFonts w:hint="eastAsia"/>
                <w:b/>
                <w:lang w:val="ru-RU"/>
              </w:rPr>
              <w:t>详细内容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 w:eastAsia="zh-CN"/>
              </w:rPr>
            </w:pPr>
            <w:r>
              <w:rPr>
                <w:rFonts w:hint="eastAsia"/>
                <w:b/>
                <w:lang w:val="ru-RU" w:eastAsia="zh-CN"/>
              </w:rPr>
              <w:t>单价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lang w:val="ru-RU" w:eastAsia="zh-CN"/>
              </w:rPr>
            </w:pPr>
            <w:r>
              <w:rPr>
                <w:rFonts w:hint="eastAsia"/>
                <w:b/>
                <w:lang w:val="ru-RU"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2020年医院信息系统互联互通增补与改造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心电及电生理信息联网平台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心电图信息联网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重症监护信息管理系统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重症监护信息平台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病案数据分析系统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医护图书馆管理系统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医院信息基础架构平台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超融合系统8节点、服务器数据迁移、容灾备份。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存储扩容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HIS存储，PACS存储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体检自助服务系统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体检自助机、管理软件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9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总价：</w:t>
            </w:r>
          </w:p>
        </w:tc>
      </w:tr>
    </w:tbl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4D165BC2"/>
    <w:rsid w:val="6BD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喔ノDarling </cp:lastModifiedBy>
  <dcterms:modified xsi:type="dcterms:W3CDTF">2020-09-02T08:49:50Z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